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46" w:rsidRDefault="00786046">
      <w:pPr>
        <w:widowControl w:val="0"/>
        <w:autoSpaceDE w:val="0"/>
        <w:autoSpaceDN w:val="0"/>
        <w:adjustRightInd w:val="0"/>
        <w:spacing w:after="0" w:line="247" w:lineRule="exact"/>
        <w:rPr>
          <w:rFonts w:ascii="Times New Roman" w:hAnsi="Times New Roman"/>
          <w:sz w:val="24"/>
          <w:szCs w:val="24"/>
        </w:rPr>
      </w:pPr>
      <w:bookmarkStart w:id="0" w:name="page1"/>
      <w:bookmarkEnd w:id="0"/>
    </w:p>
    <w:p w:rsidR="00786046" w:rsidRPr="00CD1EF1" w:rsidRDefault="00AE08F9">
      <w:pPr>
        <w:widowControl w:val="0"/>
        <w:autoSpaceDE w:val="0"/>
        <w:autoSpaceDN w:val="0"/>
        <w:adjustRightInd w:val="0"/>
        <w:spacing w:after="0" w:line="239" w:lineRule="auto"/>
        <w:ind w:left="67"/>
        <w:rPr>
          <w:rFonts w:ascii="Times New Roman" w:hAnsi="Times New Roman"/>
          <w:sz w:val="24"/>
          <w:szCs w:val="24"/>
          <w:lang w:val="it-IT"/>
        </w:rPr>
      </w:pPr>
      <w:r w:rsidRPr="00CD1EF1">
        <w:rPr>
          <w:rFonts w:ascii="Arial" w:hAnsi="Arial" w:cs="Arial"/>
          <w:b/>
          <w:bCs/>
          <w:sz w:val="23"/>
          <w:szCs w:val="23"/>
          <w:lang w:val="it-IT"/>
        </w:rPr>
        <w:t>ALLEGATO “C”</w:t>
      </w:r>
    </w:p>
    <w:p w:rsidR="00786046" w:rsidRPr="00CD1EF1" w:rsidRDefault="00786046">
      <w:pPr>
        <w:widowControl w:val="0"/>
        <w:autoSpaceDE w:val="0"/>
        <w:autoSpaceDN w:val="0"/>
        <w:adjustRightInd w:val="0"/>
        <w:spacing w:after="0" w:line="3"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0"/>
          <w:szCs w:val="20"/>
          <w:lang w:val="it-IT"/>
        </w:rPr>
        <w:t xml:space="preserve">Al bando approvato con Determina a contrarre n. </w:t>
      </w:r>
      <w:r w:rsidR="00FA085D">
        <w:rPr>
          <w:rFonts w:ascii="Arial" w:hAnsi="Arial" w:cs="Arial"/>
          <w:sz w:val="20"/>
          <w:szCs w:val="20"/>
          <w:lang w:val="it-IT"/>
        </w:rPr>
        <w:t>41</w:t>
      </w:r>
      <w:r w:rsidRPr="00CD1EF1">
        <w:rPr>
          <w:rFonts w:ascii="Arial" w:hAnsi="Arial" w:cs="Arial"/>
          <w:sz w:val="20"/>
          <w:szCs w:val="20"/>
          <w:lang w:val="it-IT"/>
        </w:rPr>
        <w:t xml:space="preserve"> del </w:t>
      </w:r>
      <w:r w:rsidR="00FA085D">
        <w:rPr>
          <w:rFonts w:ascii="Arial" w:hAnsi="Arial" w:cs="Arial"/>
          <w:sz w:val="20"/>
          <w:szCs w:val="20"/>
          <w:lang w:val="it-IT"/>
        </w:rPr>
        <w:t>26.06.2018</w:t>
      </w:r>
    </w:p>
    <w:p w:rsidR="00786046" w:rsidRPr="00CD1EF1" w:rsidRDefault="00786046">
      <w:pPr>
        <w:widowControl w:val="0"/>
        <w:autoSpaceDE w:val="0"/>
        <w:autoSpaceDN w:val="0"/>
        <w:adjustRightInd w:val="0"/>
        <w:spacing w:after="0" w:line="229"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3587"/>
        <w:rPr>
          <w:rFonts w:ascii="Times New Roman" w:hAnsi="Times New Roman"/>
          <w:sz w:val="24"/>
          <w:szCs w:val="24"/>
          <w:lang w:val="it-IT"/>
        </w:rPr>
      </w:pPr>
      <w:r w:rsidRPr="00CD1EF1">
        <w:rPr>
          <w:rFonts w:ascii="Arial" w:hAnsi="Arial" w:cs="Arial"/>
          <w:b/>
          <w:bCs/>
          <w:sz w:val="23"/>
          <w:szCs w:val="23"/>
          <w:lang w:val="it-IT"/>
        </w:rPr>
        <w:t>AUTODICHIARAZIONE</w:t>
      </w:r>
    </w:p>
    <w:p w:rsidR="00786046" w:rsidRPr="00CD1EF1" w:rsidRDefault="00AE08F9">
      <w:pPr>
        <w:widowControl w:val="0"/>
        <w:autoSpaceDE w:val="0"/>
        <w:autoSpaceDN w:val="0"/>
        <w:adjustRightInd w:val="0"/>
        <w:spacing w:after="0" w:line="240" w:lineRule="auto"/>
        <w:ind w:left="387"/>
        <w:rPr>
          <w:rFonts w:ascii="Times New Roman" w:hAnsi="Times New Roman"/>
          <w:sz w:val="24"/>
          <w:szCs w:val="24"/>
          <w:lang w:val="it-IT"/>
        </w:rPr>
      </w:pPr>
      <w:r w:rsidRPr="00CD1EF1">
        <w:rPr>
          <w:rFonts w:ascii="Arial" w:hAnsi="Arial" w:cs="Arial"/>
          <w:sz w:val="16"/>
          <w:szCs w:val="16"/>
          <w:lang w:val="it-IT"/>
        </w:rPr>
        <w:t>(in merito al possesso dei requisiti morali e professionali per lo svolgimento di attività di somministrazione alimenti e bevande)</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786046" w:rsidRPr="00CD1EF1" w:rsidRDefault="00AE08F9">
      <w:pPr>
        <w:widowControl w:val="0"/>
        <w:overflowPunct w:val="0"/>
        <w:autoSpaceDE w:val="0"/>
        <w:autoSpaceDN w:val="0"/>
        <w:adjustRightInd w:val="0"/>
        <w:spacing w:after="0" w:line="239" w:lineRule="auto"/>
        <w:jc w:val="right"/>
        <w:rPr>
          <w:rFonts w:ascii="Times New Roman" w:hAnsi="Times New Roman"/>
          <w:sz w:val="24"/>
          <w:szCs w:val="24"/>
          <w:lang w:val="it-IT"/>
        </w:rPr>
      </w:pPr>
      <w:r w:rsidRPr="00CD1EF1">
        <w:rPr>
          <w:rFonts w:ascii="Arial" w:hAnsi="Arial" w:cs="Arial"/>
          <w:b/>
          <w:bCs/>
          <w:sz w:val="23"/>
          <w:szCs w:val="23"/>
          <w:lang w:val="it-IT"/>
        </w:rPr>
        <w:t>Spett.le</w:t>
      </w:r>
    </w:p>
    <w:p w:rsidR="00786046" w:rsidRPr="00CD1EF1" w:rsidRDefault="00786046">
      <w:pPr>
        <w:widowControl w:val="0"/>
        <w:autoSpaceDE w:val="0"/>
        <w:autoSpaceDN w:val="0"/>
        <w:adjustRightInd w:val="0"/>
        <w:spacing w:after="0" w:line="3" w:lineRule="exact"/>
        <w:rPr>
          <w:rFonts w:ascii="Times New Roman" w:hAnsi="Times New Roman"/>
          <w:sz w:val="24"/>
          <w:szCs w:val="24"/>
          <w:lang w:val="it-IT"/>
        </w:rPr>
      </w:pPr>
    </w:p>
    <w:p w:rsidR="00786046" w:rsidRPr="00CD1EF1" w:rsidRDefault="00AE08F9">
      <w:pPr>
        <w:widowControl w:val="0"/>
        <w:overflowPunct w:val="0"/>
        <w:autoSpaceDE w:val="0"/>
        <w:autoSpaceDN w:val="0"/>
        <w:adjustRightInd w:val="0"/>
        <w:spacing w:after="0" w:line="239" w:lineRule="auto"/>
        <w:jc w:val="right"/>
        <w:rPr>
          <w:rFonts w:ascii="Times New Roman" w:hAnsi="Times New Roman"/>
          <w:sz w:val="24"/>
          <w:szCs w:val="24"/>
          <w:lang w:val="it-IT"/>
        </w:rPr>
      </w:pPr>
      <w:r w:rsidRPr="00CD1EF1">
        <w:rPr>
          <w:rFonts w:ascii="Arial" w:hAnsi="Arial" w:cs="Arial"/>
          <w:b/>
          <w:bCs/>
          <w:sz w:val="23"/>
          <w:szCs w:val="23"/>
          <w:lang w:val="it-IT"/>
        </w:rPr>
        <w:t xml:space="preserve">Comune di </w:t>
      </w:r>
      <w:r w:rsidR="00CD1EF1" w:rsidRPr="00CD1EF1">
        <w:rPr>
          <w:rFonts w:ascii="Arial" w:hAnsi="Arial" w:cs="Arial"/>
          <w:b/>
          <w:bCs/>
          <w:sz w:val="23"/>
          <w:szCs w:val="23"/>
          <w:lang w:val="it-IT"/>
        </w:rPr>
        <w:t>Sant’Arsenio</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B97D88" w:rsidRDefault="00AE08F9" w:rsidP="00B97D88">
      <w:pPr>
        <w:widowControl w:val="0"/>
        <w:autoSpaceDE w:val="0"/>
        <w:autoSpaceDN w:val="0"/>
        <w:adjustRightInd w:val="0"/>
        <w:spacing w:after="0" w:line="239" w:lineRule="auto"/>
        <w:jc w:val="both"/>
        <w:rPr>
          <w:rFonts w:ascii="Arial" w:hAnsi="Arial" w:cs="Arial"/>
          <w:b/>
          <w:bCs/>
          <w:lang w:val="it-IT"/>
        </w:rPr>
      </w:pPr>
      <w:r w:rsidRPr="00CD1EF1">
        <w:rPr>
          <w:rFonts w:ascii="Arial" w:hAnsi="Arial" w:cs="Arial"/>
          <w:b/>
          <w:bCs/>
          <w:lang w:val="it-IT"/>
        </w:rPr>
        <w:t xml:space="preserve">BANDO DI GARA A PROCEDURA APERTA PER L’INDIVIDUAZIONE </w:t>
      </w:r>
      <w:proofErr w:type="spellStart"/>
      <w:r w:rsidR="00B97D88" w:rsidRPr="008D3FFD">
        <w:rPr>
          <w:rFonts w:ascii="Arial" w:hAnsi="Arial" w:cs="Arial"/>
          <w:b/>
          <w:bCs/>
          <w:lang w:val="it-IT"/>
        </w:rPr>
        <w:t>DI</w:t>
      </w:r>
      <w:proofErr w:type="spellEnd"/>
      <w:r w:rsidR="00B97D88" w:rsidRPr="008D3FFD">
        <w:rPr>
          <w:rFonts w:ascii="Arial" w:hAnsi="Arial" w:cs="Arial"/>
          <w:b/>
          <w:bCs/>
          <w:lang w:val="it-IT"/>
        </w:rPr>
        <w:t xml:space="preserve"> SOGGETTI IDONEI ALLA GESTIONE DEGLI IMMOBILI COMMERCIALI E/O TURISTICI UMI 196 E 196/BIS AL BORGO SERRONE DEL CENTRO STORICO </w:t>
      </w:r>
      <w:proofErr w:type="spellStart"/>
      <w:r w:rsidR="00B97D88" w:rsidRPr="008D3FFD">
        <w:rPr>
          <w:rFonts w:ascii="Arial" w:hAnsi="Arial" w:cs="Arial"/>
          <w:b/>
          <w:bCs/>
          <w:lang w:val="it-IT"/>
        </w:rPr>
        <w:t>DI</w:t>
      </w:r>
      <w:proofErr w:type="spellEnd"/>
      <w:r w:rsidR="00B97D88" w:rsidRPr="008D3FFD">
        <w:rPr>
          <w:rFonts w:ascii="Arial" w:hAnsi="Arial" w:cs="Arial"/>
          <w:b/>
          <w:bCs/>
          <w:lang w:val="it-IT"/>
        </w:rPr>
        <w:t xml:space="preserve"> SANT’ARSENIO</w:t>
      </w:r>
      <w:r w:rsidR="00B97D88">
        <w:rPr>
          <w:rFonts w:ascii="Arial" w:hAnsi="Arial" w:cs="Arial"/>
          <w:b/>
          <w:bCs/>
          <w:lang w:val="it-IT"/>
        </w:rPr>
        <w:t xml:space="preserve"> </w:t>
      </w:r>
    </w:p>
    <w:p w:rsidR="00FA085D" w:rsidRPr="00FA085D" w:rsidRDefault="00FA085D" w:rsidP="00FA085D">
      <w:pPr>
        <w:widowControl w:val="0"/>
        <w:autoSpaceDE w:val="0"/>
        <w:autoSpaceDN w:val="0"/>
        <w:adjustRightInd w:val="0"/>
        <w:spacing w:after="0" w:line="240" w:lineRule="auto"/>
        <w:ind w:right="57"/>
        <w:jc w:val="center"/>
        <w:rPr>
          <w:rFonts w:ascii="Arial" w:hAnsi="Arial" w:cs="Arial"/>
          <w:b/>
          <w:lang w:val="it-IT"/>
        </w:rPr>
      </w:pPr>
      <w:r w:rsidRPr="00FA085D">
        <w:rPr>
          <w:b/>
          <w:lang w:val="it-IT"/>
        </w:rPr>
        <w:t>CIG 7551844ACE</w:t>
      </w:r>
    </w:p>
    <w:p w:rsidR="00786046" w:rsidRPr="00CD1EF1" w:rsidRDefault="00AE08F9">
      <w:pPr>
        <w:widowControl w:val="0"/>
        <w:autoSpaceDE w:val="0"/>
        <w:autoSpaceDN w:val="0"/>
        <w:adjustRightInd w:val="0"/>
        <w:spacing w:after="0" w:line="239" w:lineRule="auto"/>
        <w:ind w:left="3607"/>
        <w:rPr>
          <w:rFonts w:ascii="Times New Roman" w:hAnsi="Times New Roman"/>
          <w:sz w:val="24"/>
          <w:szCs w:val="24"/>
          <w:lang w:val="it-IT"/>
        </w:rPr>
      </w:pPr>
      <w:r w:rsidRPr="00CD1EF1">
        <w:rPr>
          <w:rFonts w:ascii="Arial" w:hAnsi="Arial" w:cs="Arial"/>
          <w:sz w:val="23"/>
          <w:szCs w:val="23"/>
          <w:lang w:val="it-IT"/>
        </w:rPr>
        <w:t>AUTODICHIARAZIONE</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Il sottoscritto ………………………………………………………………………………………………</w:t>
      </w:r>
    </w:p>
    <w:p w:rsidR="00786046" w:rsidRPr="00CD1EF1" w:rsidRDefault="00786046">
      <w:pPr>
        <w:widowControl w:val="0"/>
        <w:autoSpaceDE w:val="0"/>
        <w:autoSpaceDN w:val="0"/>
        <w:adjustRightInd w:val="0"/>
        <w:spacing w:after="0" w:line="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nato a ………….………………il …………….. in qualità di …………………………………………..</w:t>
      </w:r>
    </w:p>
    <w:p w:rsidR="00786046" w:rsidRPr="00CD1EF1" w:rsidRDefault="00786046">
      <w:pPr>
        <w:widowControl w:val="0"/>
        <w:autoSpaceDE w:val="0"/>
        <w:autoSpaceDN w:val="0"/>
        <w:adjustRightInd w:val="0"/>
        <w:spacing w:after="0" w:line="3"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dell’Impresa ………………………………………………………………………………………………</w:t>
      </w:r>
    </w:p>
    <w:p w:rsidR="00786046" w:rsidRPr="00CD1EF1" w:rsidRDefault="00786046">
      <w:pPr>
        <w:widowControl w:val="0"/>
        <w:autoSpaceDE w:val="0"/>
        <w:autoSpaceDN w:val="0"/>
        <w:adjustRightInd w:val="0"/>
        <w:spacing w:after="0" w:line="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con sede in …………………………. con codice fiscale n. ………………………………………….</w:t>
      </w:r>
    </w:p>
    <w:p w:rsidR="00786046" w:rsidRPr="00CD1EF1" w:rsidRDefault="00786046">
      <w:pPr>
        <w:widowControl w:val="0"/>
        <w:autoSpaceDE w:val="0"/>
        <w:autoSpaceDN w:val="0"/>
        <w:adjustRightInd w:val="0"/>
        <w:spacing w:after="0" w:line="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40" w:lineRule="auto"/>
        <w:ind w:left="7"/>
        <w:rPr>
          <w:rFonts w:ascii="Times New Roman" w:hAnsi="Times New Roman"/>
          <w:sz w:val="24"/>
          <w:szCs w:val="24"/>
          <w:lang w:val="it-IT"/>
        </w:rPr>
      </w:pPr>
      <w:r w:rsidRPr="00CD1EF1">
        <w:rPr>
          <w:rFonts w:ascii="Arial" w:hAnsi="Arial" w:cs="Arial"/>
          <w:sz w:val="23"/>
          <w:szCs w:val="23"/>
          <w:lang w:val="it-IT"/>
        </w:rPr>
        <w:t>con partita I.V.A. n. ……………………………….</w:t>
      </w:r>
    </w:p>
    <w:p w:rsidR="00786046" w:rsidRPr="00CD1EF1" w:rsidRDefault="00786046">
      <w:pPr>
        <w:widowControl w:val="0"/>
        <w:autoSpaceDE w:val="0"/>
        <w:autoSpaceDN w:val="0"/>
        <w:adjustRightInd w:val="0"/>
        <w:spacing w:after="0" w:line="254" w:lineRule="exact"/>
        <w:rPr>
          <w:rFonts w:ascii="Times New Roman" w:hAnsi="Times New Roman"/>
          <w:sz w:val="24"/>
          <w:szCs w:val="24"/>
          <w:lang w:val="it-IT"/>
        </w:rPr>
      </w:pPr>
    </w:p>
    <w:p w:rsidR="00B97D88" w:rsidRPr="00B97D88" w:rsidRDefault="00AE08F9" w:rsidP="00B97D88">
      <w:pPr>
        <w:widowControl w:val="0"/>
        <w:tabs>
          <w:tab w:val="left" w:pos="407"/>
        </w:tabs>
        <w:autoSpaceDE w:val="0"/>
        <w:autoSpaceDN w:val="0"/>
        <w:adjustRightInd w:val="0"/>
        <w:spacing w:after="0" w:line="240" w:lineRule="auto"/>
        <w:ind w:left="7"/>
        <w:jc w:val="both"/>
        <w:rPr>
          <w:rFonts w:ascii="Times New Roman" w:hAnsi="Times New Roman"/>
          <w:sz w:val="24"/>
          <w:szCs w:val="24"/>
          <w:lang w:val="it-IT"/>
        </w:rPr>
      </w:pPr>
      <w:r w:rsidRPr="00CD1EF1">
        <w:rPr>
          <w:rFonts w:ascii="Arial" w:hAnsi="Arial" w:cs="Arial"/>
          <w:lang w:val="it-IT"/>
        </w:rPr>
        <w:t>In</w:t>
      </w:r>
      <w:r w:rsidRPr="00CD1EF1">
        <w:rPr>
          <w:rFonts w:ascii="Times New Roman" w:hAnsi="Times New Roman"/>
          <w:sz w:val="24"/>
          <w:szCs w:val="24"/>
          <w:lang w:val="it-IT"/>
        </w:rPr>
        <w:tab/>
      </w:r>
      <w:r w:rsidRPr="00CD1EF1">
        <w:rPr>
          <w:rFonts w:ascii="Arial" w:hAnsi="Arial" w:cs="Arial"/>
          <w:lang w:val="it-IT"/>
        </w:rPr>
        <w:t>riferimento   alla   procedura   aperta   per   la   concessione   della   locazione   dei   locali</w:t>
      </w:r>
      <w:r w:rsidR="00B97D88">
        <w:rPr>
          <w:rFonts w:ascii="Arial" w:hAnsi="Arial" w:cs="Arial"/>
          <w:lang w:val="it-IT"/>
        </w:rPr>
        <w:t xml:space="preserve"> di cui all’oggetto,</w:t>
      </w:r>
    </w:p>
    <w:p w:rsidR="00786046" w:rsidRPr="00CD1EF1" w:rsidRDefault="00AE08F9" w:rsidP="00B97D88">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CD1EF1">
        <w:rPr>
          <w:rFonts w:ascii="Arial" w:hAnsi="Arial" w:cs="Arial"/>
          <w:lang w:val="it-IT"/>
        </w:rPr>
        <w:t>Ai sensi degli articoli 46 e 47 del DPR 28 dicembre 2000 n. 445, consapevole delle sanzioni penali previste dall'articolo 76 del medesimo DPR 445/2000, per le ipotesi di falsità in atti e dichiarazioni mendaci ivi indicate,</w:t>
      </w:r>
    </w:p>
    <w:p w:rsidR="00786046" w:rsidRPr="00CD1EF1" w:rsidRDefault="00786046">
      <w:pPr>
        <w:widowControl w:val="0"/>
        <w:autoSpaceDE w:val="0"/>
        <w:autoSpaceDN w:val="0"/>
        <w:adjustRightInd w:val="0"/>
        <w:spacing w:after="0" w:line="25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40" w:lineRule="auto"/>
        <w:ind w:left="4027"/>
        <w:rPr>
          <w:rFonts w:ascii="Times New Roman" w:hAnsi="Times New Roman"/>
          <w:sz w:val="24"/>
          <w:szCs w:val="24"/>
          <w:lang w:val="it-IT"/>
        </w:rPr>
      </w:pPr>
      <w:r w:rsidRPr="00CD1EF1">
        <w:rPr>
          <w:rFonts w:ascii="Arial" w:hAnsi="Arial" w:cs="Arial"/>
          <w:b/>
          <w:bCs/>
          <w:sz w:val="23"/>
          <w:szCs w:val="23"/>
          <w:lang w:val="it-IT"/>
        </w:rPr>
        <w:t>D I C H I A R A</w:t>
      </w:r>
    </w:p>
    <w:p w:rsidR="00786046" w:rsidRPr="00CD1EF1" w:rsidRDefault="00786046">
      <w:pPr>
        <w:widowControl w:val="0"/>
        <w:autoSpaceDE w:val="0"/>
        <w:autoSpaceDN w:val="0"/>
        <w:adjustRightInd w:val="0"/>
        <w:spacing w:after="0" w:line="266"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40" w:lineRule="auto"/>
        <w:ind w:left="7"/>
        <w:rPr>
          <w:rFonts w:ascii="Times New Roman" w:hAnsi="Times New Roman"/>
          <w:sz w:val="24"/>
          <w:szCs w:val="24"/>
          <w:lang w:val="it-IT"/>
        </w:rPr>
      </w:pPr>
      <w:r w:rsidRPr="00CD1EF1">
        <w:rPr>
          <w:rFonts w:ascii="Arial" w:hAnsi="Arial" w:cs="Arial"/>
          <w:sz w:val="23"/>
          <w:szCs w:val="23"/>
          <w:lang w:val="it-IT"/>
        </w:rPr>
        <w:t xml:space="preserve">1) </w:t>
      </w:r>
      <w:r w:rsidRPr="00CD1EF1">
        <w:rPr>
          <w:rFonts w:ascii="Arial" w:hAnsi="Arial" w:cs="Arial"/>
          <w:lang w:val="it-IT"/>
        </w:rPr>
        <w:t>Di essere in possesso dei requisiti generali:</w:t>
      </w:r>
    </w:p>
    <w:p w:rsidR="00786046" w:rsidRPr="00CD1EF1" w:rsidRDefault="00786046">
      <w:pPr>
        <w:widowControl w:val="0"/>
        <w:autoSpaceDE w:val="0"/>
        <w:autoSpaceDN w:val="0"/>
        <w:adjustRightInd w:val="0"/>
        <w:spacing w:after="0" w:line="298" w:lineRule="exact"/>
        <w:rPr>
          <w:rFonts w:ascii="Times New Roman" w:hAnsi="Times New Roman"/>
          <w:sz w:val="24"/>
          <w:szCs w:val="24"/>
          <w:lang w:val="it-IT"/>
        </w:rPr>
      </w:pPr>
    </w:p>
    <w:p w:rsidR="00786046" w:rsidRPr="00CD1EF1" w:rsidRDefault="00AE08F9" w:rsidP="001E41FA">
      <w:pPr>
        <w:widowControl w:val="0"/>
        <w:numPr>
          <w:ilvl w:val="0"/>
          <w:numId w:val="1"/>
        </w:numPr>
        <w:tabs>
          <w:tab w:val="clear" w:pos="720"/>
          <w:tab w:val="num" w:pos="281"/>
        </w:tabs>
        <w:overflowPunct w:val="0"/>
        <w:autoSpaceDE w:val="0"/>
        <w:autoSpaceDN w:val="0"/>
        <w:adjustRightInd w:val="0"/>
        <w:spacing w:after="0" w:line="218" w:lineRule="auto"/>
        <w:ind w:left="7" w:right="20" w:hanging="7"/>
        <w:jc w:val="both"/>
        <w:rPr>
          <w:rFonts w:ascii="Arial" w:hAnsi="Arial" w:cs="Arial"/>
          <w:lang w:val="it-IT"/>
        </w:rPr>
      </w:pPr>
      <w:r w:rsidRPr="00CD1EF1">
        <w:rPr>
          <w:rFonts w:ascii="Arial" w:hAnsi="Arial" w:cs="Arial"/>
          <w:lang w:val="it-IT"/>
        </w:rPr>
        <w:t xml:space="preserve">che l’impresa non si trova in stato di fallimento, liquidazione coatta, di concordato preventivo e che non è in corso un procedimento per la dichiarazione di una ditali situazioni; </w:t>
      </w:r>
    </w:p>
    <w:p w:rsidR="00786046" w:rsidRPr="00CD1EF1" w:rsidRDefault="00786046" w:rsidP="001E41FA">
      <w:pPr>
        <w:widowControl w:val="0"/>
        <w:autoSpaceDE w:val="0"/>
        <w:autoSpaceDN w:val="0"/>
        <w:adjustRightInd w:val="0"/>
        <w:spacing w:after="0" w:line="46" w:lineRule="exact"/>
        <w:jc w:val="both"/>
        <w:rPr>
          <w:rFonts w:ascii="Arial" w:hAnsi="Arial" w:cs="Arial"/>
          <w:lang w:val="it-IT"/>
        </w:rPr>
      </w:pPr>
    </w:p>
    <w:p w:rsidR="00786046" w:rsidRPr="00CD1EF1" w:rsidRDefault="00AE08F9" w:rsidP="001E41FA">
      <w:pPr>
        <w:widowControl w:val="0"/>
        <w:numPr>
          <w:ilvl w:val="0"/>
          <w:numId w:val="1"/>
        </w:numPr>
        <w:tabs>
          <w:tab w:val="clear" w:pos="720"/>
          <w:tab w:val="num" w:pos="266"/>
        </w:tabs>
        <w:overflowPunct w:val="0"/>
        <w:autoSpaceDE w:val="0"/>
        <w:autoSpaceDN w:val="0"/>
        <w:adjustRightInd w:val="0"/>
        <w:spacing w:after="0" w:line="233" w:lineRule="auto"/>
        <w:ind w:left="7" w:hanging="7"/>
        <w:jc w:val="both"/>
        <w:rPr>
          <w:rFonts w:ascii="Arial" w:hAnsi="Arial" w:cs="Arial"/>
          <w:lang w:val="it-IT"/>
        </w:rPr>
      </w:pPr>
      <w:r w:rsidRPr="00CD1EF1">
        <w:rPr>
          <w:rFonts w:ascii="Arial" w:hAnsi="Arial" w:cs="Arial"/>
          <w:lang w:val="it-IT"/>
        </w:rPr>
        <w:t xml:space="preserve">che nei confronti dei soggetti cessati dalla carica nel triennio antecedente la data di pubblicazione del bando di gara (indicare esattamente nome, cognome, dati anagrafici), non sussiste alcuna delle ipotesi previste dall’art. 38 lett. c) del Codice dei contratti Dlgs 163/2006, ovvero che l’impresa ha adottato atti o misure di completa dissociazione della condotta penalmente sanzionata, di cui fornisce allegata dimostrazione. La dichiarazione può essere resa dal legale rappresentante della ditta offerente o personalmente da ciascuno dei soggetti interessati. Resta in ogni caso salva l’applicazione dell’art. 178 Codice Penale e dell’art. 445, c. 2 </w:t>
      </w:r>
    </w:p>
    <w:p w:rsidR="00786046" w:rsidRPr="00CD1EF1" w:rsidRDefault="00786046" w:rsidP="001E41FA">
      <w:pPr>
        <w:widowControl w:val="0"/>
        <w:autoSpaceDE w:val="0"/>
        <w:autoSpaceDN w:val="0"/>
        <w:adjustRightInd w:val="0"/>
        <w:spacing w:after="0" w:line="7" w:lineRule="exact"/>
        <w:jc w:val="both"/>
        <w:rPr>
          <w:rFonts w:ascii="Arial" w:hAnsi="Arial" w:cs="Arial"/>
          <w:lang w:val="it-IT"/>
        </w:rPr>
      </w:pPr>
    </w:p>
    <w:p w:rsidR="00786046" w:rsidRDefault="00AE08F9" w:rsidP="001E41FA">
      <w:pPr>
        <w:widowControl w:val="0"/>
        <w:overflowPunct w:val="0"/>
        <w:autoSpaceDE w:val="0"/>
        <w:autoSpaceDN w:val="0"/>
        <w:adjustRightInd w:val="0"/>
        <w:spacing w:after="0" w:line="240" w:lineRule="auto"/>
        <w:ind w:left="7"/>
        <w:jc w:val="both"/>
        <w:rPr>
          <w:rFonts w:ascii="Arial" w:hAnsi="Arial" w:cs="Arial"/>
        </w:rPr>
      </w:pPr>
      <w:r>
        <w:rPr>
          <w:rFonts w:ascii="Arial" w:hAnsi="Arial" w:cs="Arial"/>
        </w:rPr>
        <w:t xml:space="preserve">Cod. Proc. </w:t>
      </w:r>
      <w:proofErr w:type="spellStart"/>
      <w:r>
        <w:rPr>
          <w:rFonts w:ascii="Arial" w:hAnsi="Arial" w:cs="Arial"/>
        </w:rPr>
        <w:t>Penale</w:t>
      </w:r>
      <w:proofErr w:type="spellEnd"/>
      <w:r>
        <w:rPr>
          <w:rFonts w:ascii="Arial" w:hAnsi="Arial" w:cs="Arial"/>
        </w:rPr>
        <w:t xml:space="preserve">. </w:t>
      </w:r>
    </w:p>
    <w:p w:rsidR="00786046" w:rsidRPr="00CD1EF1" w:rsidRDefault="00AE08F9" w:rsidP="001E41FA">
      <w:pPr>
        <w:widowControl w:val="0"/>
        <w:numPr>
          <w:ilvl w:val="0"/>
          <w:numId w:val="1"/>
        </w:numPr>
        <w:tabs>
          <w:tab w:val="clear" w:pos="720"/>
          <w:tab w:val="num" w:pos="287"/>
        </w:tabs>
        <w:overflowPunct w:val="0"/>
        <w:autoSpaceDE w:val="0"/>
        <w:autoSpaceDN w:val="0"/>
        <w:adjustRightInd w:val="0"/>
        <w:spacing w:after="0" w:line="239" w:lineRule="auto"/>
        <w:ind w:left="287" w:hanging="287"/>
        <w:jc w:val="both"/>
        <w:rPr>
          <w:rFonts w:ascii="Arial" w:hAnsi="Arial" w:cs="Arial"/>
          <w:lang w:val="it-IT"/>
        </w:rPr>
      </w:pPr>
      <w:r w:rsidRPr="00CD1EF1">
        <w:rPr>
          <w:rFonts w:ascii="Arial" w:hAnsi="Arial" w:cs="Arial"/>
          <w:lang w:val="it-IT"/>
        </w:rPr>
        <w:t xml:space="preserve">di non aver violato il diritto di intestazione fiduciaria posto dall’art. 17 della Legge n. 55 del </w:t>
      </w:r>
    </w:p>
    <w:p w:rsidR="00786046" w:rsidRDefault="00AE08F9" w:rsidP="001E41FA">
      <w:pPr>
        <w:widowControl w:val="0"/>
        <w:overflowPunct w:val="0"/>
        <w:autoSpaceDE w:val="0"/>
        <w:autoSpaceDN w:val="0"/>
        <w:adjustRightInd w:val="0"/>
        <w:spacing w:after="0" w:line="239" w:lineRule="auto"/>
        <w:ind w:left="7"/>
        <w:jc w:val="both"/>
        <w:rPr>
          <w:rFonts w:ascii="Arial" w:hAnsi="Arial" w:cs="Arial"/>
        </w:rPr>
      </w:pPr>
      <w:r>
        <w:rPr>
          <w:rFonts w:ascii="Arial" w:hAnsi="Arial" w:cs="Arial"/>
        </w:rPr>
        <w:t xml:space="preserve">19/03/1990; </w:t>
      </w:r>
    </w:p>
    <w:p w:rsidR="00786046" w:rsidRDefault="00786046" w:rsidP="001E41FA">
      <w:pPr>
        <w:widowControl w:val="0"/>
        <w:autoSpaceDE w:val="0"/>
        <w:autoSpaceDN w:val="0"/>
        <w:adjustRightInd w:val="0"/>
        <w:spacing w:after="0" w:line="45" w:lineRule="exact"/>
        <w:jc w:val="both"/>
        <w:rPr>
          <w:rFonts w:ascii="Arial" w:hAnsi="Arial" w:cs="Arial"/>
        </w:rPr>
      </w:pPr>
    </w:p>
    <w:p w:rsidR="00786046" w:rsidRPr="00CD1EF1" w:rsidRDefault="00AE08F9" w:rsidP="001E41FA">
      <w:pPr>
        <w:widowControl w:val="0"/>
        <w:numPr>
          <w:ilvl w:val="0"/>
          <w:numId w:val="1"/>
        </w:numPr>
        <w:tabs>
          <w:tab w:val="clear" w:pos="720"/>
          <w:tab w:val="num" w:pos="273"/>
        </w:tabs>
        <w:overflowPunct w:val="0"/>
        <w:autoSpaceDE w:val="0"/>
        <w:autoSpaceDN w:val="0"/>
        <w:adjustRightInd w:val="0"/>
        <w:spacing w:after="0" w:line="218" w:lineRule="auto"/>
        <w:ind w:left="7" w:right="20" w:hanging="7"/>
        <w:jc w:val="both"/>
        <w:rPr>
          <w:rFonts w:ascii="Arial" w:hAnsi="Arial" w:cs="Arial"/>
          <w:lang w:val="it-IT"/>
        </w:rPr>
      </w:pPr>
      <w:r w:rsidRPr="00CD1EF1">
        <w:rPr>
          <w:rFonts w:ascii="Arial" w:hAnsi="Arial" w:cs="Arial"/>
          <w:lang w:val="it-IT"/>
        </w:rPr>
        <w:t xml:space="preserve">di non aver commesso gravi infrazioni debitamente accertate alle norme in materia di sicurezza e ad ogni altro obbligo derivante da rapporti di lavoro; </w:t>
      </w:r>
    </w:p>
    <w:p w:rsidR="00786046" w:rsidRPr="00CD1EF1" w:rsidRDefault="00786046" w:rsidP="001E41FA">
      <w:pPr>
        <w:widowControl w:val="0"/>
        <w:autoSpaceDE w:val="0"/>
        <w:autoSpaceDN w:val="0"/>
        <w:adjustRightInd w:val="0"/>
        <w:spacing w:after="0" w:line="47" w:lineRule="exact"/>
        <w:jc w:val="both"/>
        <w:rPr>
          <w:rFonts w:ascii="Arial" w:hAnsi="Arial" w:cs="Arial"/>
          <w:lang w:val="it-IT"/>
        </w:rPr>
      </w:pPr>
    </w:p>
    <w:p w:rsidR="00786046" w:rsidRPr="00CD1EF1" w:rsidRDefault="00AE08F9" w:rsidP="001E41FA">
      <w:pPr>
        <w:widowControl w:val="0"/>
        <w:numPr>
          <w:ilvl w:val="0"/>
          <w:numId w:val="1"/>
        </w:numPr>
        <w:tabs>
          <w:tab w:val="clear" w:pos="720"/>
          <w:tab w:val="num" w:pos="312"/>
        </w:tabs>
        <w:overflowPunct w:val="0"/>
        <w:autoSpaceDE w:val="0"/>
        <w:autoSpaceDN w:val="0"/>
        <w:adjustRightInd w:val="0"/>
        <w:spacing w:after="0" w:line="218" w:lineRule="auto"/>
        <w:ind w:left="7" w:right="20" w:hanging="7"/>
        <w:jc w:val="both"/>
        <w:rPr>
          <w:rFonts w:ascii="Arial" w:hAnsi="Arial" w:cs="Arial"/>
          <w:lang w:val="it-IT"/>
        </w:rPr>
      </w:pPr>
      <w:r w:rsidRPr="00CD1EF1">
        <w:rPr>
          <w:rFonts w:ascii="Arial" w:hAnsi="Arial" w:cs="Arial"/>
          <w:lang w:val="it-IT"/>
        </w:rPr>
        <w:t xml:space="preserve">di non aver commesso grave negligenza o malafede nell’esecuzione di prestazioni affidate dall’Ente che bandisce la gara; </w:t>
      </w:r>
    </w:p>
    <w:p w:rsidR="00786046" w:rsidRPr="00CD1EF1" w:rsidRDefault="00786046" w:rsidP="001E41FA">
      <w:pPr>
        <w:widowControl w:val="0"/>
        <w:autoSpaceDE w:val="0"/>
        <w:autoSpaceDN w:val="0"/>
        <w:adjustRightInd w:val="0"/>
        <w:spacing w:after="0" w:line="2" w:lineRule="exact"/>
        <w:jc w:val="both"/>
        <w:rPr>
          <w:rFonts w:ascii="Arial" w:hAnsi="Arial" w:cs="Arial"/>
          <w:lang w:val="it-IT"/>
        </w:rPr>
      </w:pPr>
    </w:p>
    <w:p w:rsidR="00786046" w:rsidRPr="00CD1EF1" w:rsidRDefault="00AE08F9" w:rsidP="001E41FA">
      <w:pPr>
        <w:widowControl w:val="0"/>
        <w:numPr>
          <w:ilvl w:val="0"/>
          <w:numId w:val="1"/>
        </w:numPr>
        <w:tabs>
          <w:tab w:val="clear" w:pos="720"/>
          <w:tab w:val="num" w:pos="187"/>
        </w:tabs>
        <w:overflowPunct w:val="0"/>
        <w:autoSpaceDE w:val="0"/>
        <w:autoSpaceDN w:val="0"/>
        <w:adjustRightInd w:val="0"/>
        <w:spacing w:after="0" w:line="240" w:lineRule="auto"/>
        <w:ind w:left="187" w:hanging="187"/>
        <w:jc w:val="both"/>
        <w:rPr>
          <w:rFonts w:ascii="Arial" w:hAnsi="Arial" w:cs="Arial"/>
          <w:lang w:val="it-IT"/>
        </w:rPr>
      </w:pPr>
      <w:r w:rsidRPr="00CD1EF1">
        <w:rPr>
          <w:rFonts w:ascii="Arial" w:hAnsi="Arial" w:cs="Arial"/>
          <w:lang w:val="it-IT"/>
        </w:rPr>
        <w:t xml:space="preserve">di non avere commesso un errore grave nell’esercizio della propria attività; </w:t>
      </w:r>
    </w:p>
    <w:p w:rsidR="00786046" w:rsidRPr="00CD1EF1" w:rsidRDefault="00786046" w:rsidP="001E41FA">
      <w:pPr>
        <w:widowControl w:val="0"/>
        <w:autoSpaceDE w:val="0"/>
        <w:autoSpaceDN w:val="0"/>
        <w:adjustRightInd w:val="0"/>
        <w:spacing w:after="0" w:line="43" w:lineRule="exact"/>
        <w:jc w:val="both"/>
        <w:rPr>
          <w:rFonts w:ascii="Arial" w:hAnsi="Arial" w:cs="Arial"/>
          <w:lang w:val="it-IT"/>
        </w:rPr>
      </w:pPr>
    </w:p>
    <w:p w:rsidR="00786046" w:rsidRPr="00CD1EF1" w:rsidRDefault="00AE08F9" w:rsidP="001E41FA">
      <w:pPr>
        <w:widowControl w:val="0"/>
        <w:numPr>
          <w:ilvl w:val="0"/>
          <w:numId w:val="1"/>
        </w:numPr>
        <w:tabs>
          <w:tab w:val="clear" w:pos="720"/>
          <w:tab w:val="num" w:pos="319"/>
        </w:tabs>
        <w:overflowPunct w:val="0"/>
        <w:autoSpaceDE w:val="0"/>
        <w:autoSpaceDN w:val="0"/>
        <w:adjustRightInd w:val="0"/>
        <w:spacing w:after="0" w:line="226" w:lineRule="auto"/>
        <w:ind w:left="7" w:hanging="7"/>
        <w:jc w:val="both"/>
        <w:rPr>
          <w:rFonts w:ascii="Arial" w:hAnsi="Arial" w:cs="Arial"/>
          <w:lang w:val="it-IT"/>
        </w:rPr>
      </w:pPr>
      <w:r w:rsidRPr="00CD1EF1">
        <w:rPr>
          <w:rFonts w:ascii="Arial" w:hAnsi="Arial" w:cs="Arial"/>
          <w:lang w:val="it-IT"/>
        </w:rPr>
        <w:t xml:space="preserve">di non aver commesso, negli ultimi cinque anni, violazioni gravi, definitivamente accertate, rispetto agli obblighi relativi al pagamento di imposte e tasse, secondo la legislazione italiana o dello Stato di appartenenza; </w:t>
      </w:r>
    </w:p>
    <w:p w:rsidR="00786046" w:rsidRPr="00CD1EF1" w:rsidRDefault="00786046" w:rsidP="001E41FA">
      <w:pPr>
        <w:widowControl w:val="0"/>
        <w:autoSpaceDE w:val="0"/>
        <w:autoSpaceDN w:val="0"/>
        <w:adjustRightInd w:val="0"/>
        <w:spacing w:after="0" w:line="43" w:lineRule="exact"/>
        <w:jc w:val="both"/>
        <w:rPr>
          <w:rFonts w:ascii="Arial" w:hAnsi="Arial" w:cs="Arial"/>
          <w:lang w:val="it-IT"/>
        </w:rPr>
      </w:pPr>
    </w:p>
    <w:p w:rsidR="00786046" w:rsidRPr="00CD1EF1" w:rsidRDefault="00AE08F9" w:rsidP="001E41FA">
      <w:pPr>
        <w:widowControl w:val="0"/>
        <w:numPr>
          <w:ilvl w:val="0"/>
          <w:numId w:val="1"/>
        </w:numPr>
        <w:tabs>
          <w:tab w:val="clear" w:pos="720"/>
          <w:tab w:val="num" w:pos="319"/>
        </w:tabs>
        <w:overflowPunct w:val="0"/>
        <w:autoSpaceDE w:val="0"/>
        <w:autoSpaceDN w:val="0"/>
        <w:adjustRightInd w:val="0"/>
        <w:spacing w:after="0" w:line="226" w:lineRule="auto"/>
        <w:ind w:left="7" w:right="20" w:hanging="7"/>
        <w:jc w:val="both"/>
        <w:rPr>
          <w:rFonts w:ascii="Arial" w:hAnsi="Arial" w:cs="Arial"/>
          <w:lang w:val="it-IT"/>
        </w:rPr>
      </w:pPr>
      <w:r w:rsidRPr="00CD1EF1">
        <w:rPr>
          <w:rFonts w:ascii="Arial" w:hAnsi="Arial" w:cs="Arial"/>
          <w:lang w:val="it-IT"/>
        </w:rPr>
        <w:t xml:space="preserve">di non aver reso, nell’anno antecedente la data di pubblicazione del bando di gara, false dichiarazioni in merito ai requisiti ed alle condizioni rilevanti per la partecipazione a procedure di gara indette da Pubbliche Amministrazioni; </w:t>
      </w:r>
    </w:p>
    <w:p w:rsidR="00786046" w:rsidRPr="00CD1EF1" w:rsidRDefault="00786046" w:rsidP="001E41FA">
      <w:pPr>
        <w:widowControl w:val="0"/>
        <w:autoSpaceDE w:val="0"/>
        <w:autoSpaceDN w:val="0"/>
        <w:adjustRightInd w:val="0"/>
        <w:spacing w:after="0" w:line="240" w:lineRule="auto"/>
        <w:jc w:val="both"/>
        <w:rPr>
          <w:rFonts w:ascii="Times New Roman" w:hAnsi="Times New Roman"/>
          <w:sz w:val="24"/>
          <w:szCs w:val="24"/>
          <w:lang w:val="it-IT"/>
        </w:rPr>
        <w:sectPr w:rsidR="00786046" w:rsidRPr="00CD1EF1">
          <w:footerReference w:type="default" r:id="rId7"/>
          <w:pgSz w:w="11900" w:h="16838"/>
          <w:pgMar w:top="1440" w:right="1120" w:bottom="876" w:left="1133" w:header="720" w:footer="720" w:gutter="0"/>
          <w:cols w:space="720" w:equalWidth="0">
            <w:col w:w="9647"/>
          </w:cols>
          <w:noEndnote/>
        </w:sectPr>
      </w:pPr>
    </w:p>
    <w:p w:rsidR="00786046" w:rsidRPr="00CD1EF1" w:rsidRDefault="00786046" w:rsidP="001E41FA">
      <w:pPr>
        <w:widowControl w:val="0"/>
        <w:autoSpaceDE w:val="0"/>
        <w:autoSpaceDN w:val="0"/>
        <w:adjustRightInd w:val="0"/>
        <w:spacing w:after="0" w:line="17" w:lineRule="exact"/>
        <w:jc w:val="both"/>
        <w:rPr>
          <w:rFonts w:ascii="Times New Roman" w:hAnsi="Times New Roman"/>
          <w:sz w:val="24"/>
          <w:szCs w:val="24"/>
          <w:lang w:val="it-IT"/>
        </w:rPr>
      </w:pPr>
      <w:bookmarkStart w:id="1" w:name="page3"/>
      <w:bookmarkEnd w:id="1"/>
    </w:p>
    <w:p w:rsidR="00786046" w:rsidRPr="00CD1EF1" w:rsidRDefault="00AE08F9" w:rsidP="001E41FA">
      <w:pPr>
        <w:widowControl w:val="0"/>
        <w:numPr>
          <w:ilvl w:val="0"/>
          <w:numId w:val="2"/>
        </w:numPr>
        <w:tabs>
          <w:tab w:val="clear" w:pos="720"/>
          <w:tab w:val="num" w:pos="249"/>
        </w:tabs>
        <w:overflowPunct w:val="0"/>
        <w:autoSpaceDE w:val="0"/>
        <w:autoSpaceDN w:val="0"/>
        <w:adjustRightInd w:val="0"/>
        <w:spacing w:after="0" w:line="226" w:lineRule="auto"/>
        <w:ind w:left="7" w:right="20" w:hanging="7"/>
        <w:jc w:val="both"/>
        <w:rPr>
          <w:rFonts w:ascii="Arial" w:hAnsi="Arial" w:cs="Arial"/>
          <w:lang w:val="it-IT"/>
        </w:rPr>
      </w:pPr>
      <w:r w:rsidRPr="00CD1EF1">
        <w:rPr>
          <w:rFonts w:ascii="Arial" w:hAnsi="Arial" w:cs="Arial"/>
          <w:lang w:val="it-IT"/>
        </w:rPr>
        <w:t xml:space="preserve">di non aver commesso violazioni gravi, definitivamente accertate, alle norme in materia di contributi previdenziali ed assistenziali, secondo la legislazione italiana o dello Stato di appartenenza; </w:t>
      </w:r>
    </w:p>
    <w:p w:rsidR="00786046" w:rsidRPr="00CD1EF1" w:rsidRDefault="00786046" w:rsidP="001E41FA">
      <w:pPr>
        <w:widowControl w:val="0"/>
        <w:autoSpaceDE w:val="0"/>
        <w:autoSpaceDN w:val="0"/>
        <w:adjustRightInd w:val="0"/>
        <w:spacing w:after="0" w:line="46" w:lineRule="exact"/>
        <w:jc w:val="both"/>
        <w:rPr>
          <w:rFonts w:ascii="Arial" w:hAnsi="Arial" w:cs="Arial"/>
          <w:lang w:val="it-IT"/>
        </w:rPr>
      </w:pPr>
    </w:p>
    <w:p w:rsidR="00786046" w:rsidRPr="00CD1EF1" w:rsidRDefault="00AE08F9" w:rsidP="001E41FA">
      <w:pPr>
        <w:widowControl w:val="0"/>
        <w:numPr>
          <w:ilvl w:val="0"/>
          <w:numId w:val="2"/>
        </w:numPr>
        <w:tabs>
          <w:tab w:val="clear" w:pos="720"/>
          <w:tab w:val="num" w:pos="215"/>
        </w:tabs>
        <w:overflowPunct w:val="0"/>
        <w:autoSpaceDE w:val="0"/>
        <w:autoSpaceDN w:val="0"/>
        <w:adjustRightInd w:val="0"/>
        <w:spacing w:after="0" w:line="229" w:lineRule="auto"/>
        <w:ind w:left="7" w:hanging="7"/>
        <w:jc w:val="both"/>
        <w:rPr>
          <w:rFonts w:ascii="Arial" w:hAnsi="Arial" w:cs="Arial"/>
          <w:lang w:val="it-IT"/>
        </w:rPr>
      </w:pPr>
      <w:r w:rsidRPr="00CD1EF1">
        <w:rPr>
          <w:rFonts w:ascii="Arial" w:hAnsi="Arial" w:cs="Arial"/>
          <w:lang w:val="it-IT"/>
        </w:rPr>
        <w:t xml:space="preserve">la non applicazione all’impresa, della sanzione interdittiva prevista dalI’art. 9, comma 2, lett. c) del D.Lgs. n. 231/2001 o altra sanzione che comporta il divieto di contrarre con la pubblica amministrazione, compresi i provvedimenti interdittivi di cui all’art. 36 bis, comma 1, del D.L. 4 luglio 2006 n. 223, convertito con modificazioni, dalla legge 4 agosto 2006, n. 248; </w:t>
      </w:r>
    </w:p>
    <w:p w:rsidR="00786046" w:rsidRPr="00CD1EF1" w:rsidRDefault="00786046" w:rsidP="001E41FA">
      <w:pPr>
        <w:widowControl w:val="0"/>
        <w:autoSpaceDE w:val="0"/>
        <w:autoSpaceDN w:val="0"/>
        <w:adjustRightInd w:val="0"/>
        <w:spacing w:after="0" w:line="1" w:lineRule="exact"/>
        <w:jc w:val="both"/>
        <w:rPr>
          <w:rFonts w:ascii="Arial" w:hAnsi="Arial" w:cs="Arial"/>
          <w:lang w:val="it-IT"/>
        </w:rPr>
      </w:pPr>
    </w:p>
    <w:p w:rsidR="00786046" w:rsidRPr="00CD1EF1" w:rsidRDefault="00AE08F9" w:rsidP="001E41FA">
      <w:pPr>
        <w:widowControl w:val="0"/>
        <w:numPr>
          <w:ilvl w:val="0"/>
          <w:numId w:val="2"/>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CD1EF1">
        <w:rPr>
          <w:rFonts w:ascii="Arial" w:hAnsi="Arial" w:cs="Arial"/>
          <w:lang w:val="it-IT"/>
        </w:rPr>
        <w:t xml:space="preserve">ovvero l’ottemperanza degli obblighi relativi alle assunzioni obbligatorie di cui alla L. 68/99; </w:t>
      </w:r>
    </w:p>
    <w:p w:rsidR="00786046" w:rsidRPr="00CD1EF1" w:rsidRDefault="00786046" w:rsidP="001E41FA">
      <w:pPr>
        <w:widowControl w:val="0"/>
        <w:autoSpaceDE w:val="0"/>
        <w:autoSpaceDN w:val="0"/>
        <w:adjustRightInd w:val="0"/>
        <w:spacing w:after="0" w:line="45" w:lineRule="exact"/>
        <w:jc w:val="both"/>
        <w:rPr>
          <w:rFonts w:ascii="Arial" w:hAnsi="Arial" w:cs="Arial"/>
          <w:lang w:val="it-IT"/>
        </w:rPr>
      </w:pPr>
    </w:p>
    <w:p w:rsidR="00786046" w:rsidRPr="00CD1EF1" w:rsidRDefault="00AE08F9" w:rsidP="001E41FA">
      <w:pPr>
        <w:widowControl w:val="0"/>
        <w:numPr>
          <w:ilvl w:val="0"/>
          <w:numId w:val="2"/>
        </w:numPr>
        <w:tabs>
          <w:tab w:val="clear" w:pos="720"/>
          <w:tab w:val="num" w:pos="208"/>
        </w:tabs>
        <w:overflowPunct w:val="0"/>
        <w:autoSpaceDE w:val="0"/>
        <w:autoSpaceDN w:val="0"/>
        <w:adjustRightInd w:val="0"/>
        <w:spacing w:after="0" w:line="231" w:lineRule="auto"/>
        <w:ind w:left="7" w:hanging="7"/>
        <w:jc w:val="both"/>
        <w:rPr>
          <w:rFonts w:ascii="Arial" w:hAnsi="Arial" w:cs="Arial"/>
          <w:lang w:val="it-IT"/>
        </w:rPr>
      </w:pPr>
      <w:r w:rsidRPr="00CD1EF1">
        <w:rPr>
          <w:rFonts w:ascii="Arial" w:hAnsi="Arial" w:cs="Arial"/>
          <w:lang w:val="it-IT"/>
        </w:rPr>
        <w:t xml:space="preserve">l’inesistenza di situazioni di controllo ex art. 2359 C.C. con altre imprese partecipanti alla gara, nonché l’inesistenza di situazioni di collegamento e/o collegamento sostanziale con altri offerenti, quali ad esempio la non comunanza con altre imprese offerenti del legale rappresentante/titolare/amministratori/soci/di rettori tecnici/procuratori con poteri di rappresentanza, nonché ipotesi in cui le offerte siano imputabili ad un unico centro decisionale. </w:t>
      </w:r>
    </w:p>
    <w:p w:rsidR="00786046" w:rsidRPr="00CD1EF1" w:rsidRDefault="00786046" w:rsidP="001E41FA">
      <w:pPr>
        <w:widowControl w:val="0"/>
        <w:autoSpaceDE w:val="0"/>
        <w:autoSpaceDN w:val="0"/>
        <w:adjustRightInd w:val="0"/>
        <w:spacing w:after="0" w:line="47" w:lineRule="exact"/>
        <w:jc w:val="both"/>
        <w:rPr>
          <w:rFonts w:ascii="Arial" w:hAnsi="Arial" w:cs="Arial"/>
          <w:lang w:val="it-IT"/>
        </w:rPr>
      </w:pPr>
    </w:p>
    <w:p w:rsidR="00786046" w:rsidRPr="00CD1EF1" w:rsidRDefault="00AE08F9" w:rsidP="001E41FA">
      <w:pPr>
        <w:widowControl w:val="0"/>
        <w:numPr>
          <w:ilvl w:val="0"/>
          <w:numId w:val="2"/>
        </w:numPr>
        <w:tabs>
          <w:tab w:val="clear" w:pos="720"/>
          <w:tab w:val="num" w:pos="364"/>
        </w:tabs>
        <w:overflowPunct w:val="0"/>
        <w:autoSpaceDE w:val="0"/>
        <w:autoSpaceDN w:val="0"/>
        <w:adjustRightInd w:val="0"/>
        <w:spacing w:after="0" w:line="218" w:lineRule="auto"/>
        <w:ind w:left="7" w:right="20" w:hanging="7"/>
        <w:jc w:val="both"/>
        <w:rPr>
          <w:rFonts w:ascii="Arial" w:hAnsi="Arial" w:cs="Arial"/>
          <w:lang w:val="it-IT"/>
        </w:rPr>
      </w:pPr>
      <w:r w:rsidRPr="00CD1EF1">
        <w:rPr>
          <w:rFonts w:ascii="Arial" w:hAnsi="Arial" w:cs="Arial"/>
          <w:lang w:val="it-IT"/>
        </w:rPr>
        <w:t xml:space="preserve">di non essere debitore verso il Comune medesimo per imposte, canoni, e/o per precedenti contratti di locazione o per altre ragioni e non avere cause pendenti con il Comune di </w:t>
      </w:r>
      <w:r w:rsidR="00CD1EF1" w:rsidRPr="00CD1EF1">
        <w:rPr>
          <w:rFonts w:ascii="Arial" w:hAnsi="Arial" w:cs="Arial"/>
          <w:lang w:val="it-IT"/>
        </w:rPr>
        <w:t>Sant’Arsenio</w:t>
      </w:r>
      <w:r w:rsidRPr="00CD1EF1">
        <w:rPr>
          <w:rFonts w:ascii="Arial" w:hAnsi="Arial" w:cs="Arial"/>
          <w:lang w:val="it-IT"/>
        </w:rPr>
        <w:t xml:space="preserve">. </w:t>
      </w:r>
    </w:p>
    <w:p w:rsidR="00786046" w:rsidRPr="00CD1EF1" w:rsidRDefault="00786046" w:rsidP="001E41FA">
      <w:pPr>
        <w:widowControl w:val="0"/>
        <w:autoSpaceDE w:val="0"/>
        <w:autoSpaceDN w:val="0"/>
        <w:adjustRightInd w:val="0"/>
        <w:spacing w:after="0" w:line="3" w:lineRule="exact"/>
        <w:jc w:val="both"/>
        <w:rPr>
          <w:rFonts w:ascii="Times New Roman" w:hAnsi="Times New Roman"/>
          <w:sz w:val="24"/>
          <w:szCs w:val="24"/>
          <w:lang w:val="it-IT"/>
        </w:rPr>
      </w:pPr>
    </w:p>
    <w:p w:rsidR="00786046" w:rsidRDefault="00AE08F9" w:rsidP="001E41FA">
      <w:pPr>
        <w:widowControl w:val="0"/>
        <w:autoSpaceDE w:val="0"/>
        <w:autoSpaceDN w:val="0"/>
        <w:adjustRightInd w:val="0"/>
        <w:spacing w:after="0" w:line="239" w:lineRule="auto"/>
        <w:ind w:left="7"/>
        <w:jc w:val="both"/>
        <w:rPr>
          <w:rFonts w:ascii="Arial" w:hAnsi="Arial" w:cs="Arial"/>
          <w:lang w:val="it-IT"/>
        </w:rPr>
      </w:pPr>
      <w:r w:rsidRPr="00CD1EF1">
        <w:rPr>
          <w:rFonts w:ascii="Arial" w:hAnsi="Arial" w:cs="Arial"/>
          <w:sz w:val="23"/>
          <w:szCs w:val="23"/>
          <w:lang w:val="it-IT"/>
        </w:rPr>
        <w:t xml:space="preserve">2) </w:t>
      </w:r>
      <w:r w:rsidRPr="00CD1EF1">
        <w:rPr>
          <w:rFonts w:ascii="Arial" w:hAnsi="Arial" w:cs="Arial"/>
          <w:lang w:val="it-IT"/>
        </w:rPr>
        <w:t>di essere in possesso dei requisiti professionali, ed in particolare:</w:t>
      </w:r>
    </w:p>
    <w:p w:rsidR="00B97D88" w:rsidRDefault="00B97D88" w:rsidP="001E41FA">
      <w:pPr>
        <w:widowControl w:val="0"/>
        <w:autoSpaceDE w:val="0"/>
        <w:autoSpaceDN w:val="0"/>
        <w:adjustRightInd w:val="0"/>
        <w:spacing w:after="0" w:line="239" w:lineRule="auto"/>
        <w:ind w:left="7"/>
        <w:jc w:val="both"/>
        <w:rPr>
          <w:rFonts w:ascii="Arial" w:hAnsi="Arial" w:cs="Arial"/>
          <w:lang w:val="it-IT"/>
        </w:rPr>
      </w:pPr>
      <w:r>
        <w:rPr>
          <w:rFonts w:ascii="Arial" w:hAnsi="Arial" w:cs="Arial"/>
          <w:lang w:val="it-IT"/>
        </w:rPr>
        <w:sym w:font="Symbol" w:char="F07F"/>
      </w:r>
      <w:r>
        <w:rPr>
          <w:rFonts w:ascii="Arial" w:hAnsi="Arial" w:cs="Arial"/>
          <w:lang w:val="it-IT"/>
        </w:rPr>
        <w:t xml:space="preserve"> iscrizione nel Registro delle Imprese presso la </w:t>
      </w:r>
      <w:proofErr w:type="spellStart"/>
      <w:r>
        <w:rPr>
          <w:rFonts w:ascii="Arial" w:hAnsi="Arial" w:cs="Arial"/>
          <w:lang w:val="it-IT"/>
        </w:rPr>
        <w:t>C.C</w:t>
      </w:r>
      <w:proofErr w:type="spellEnd"/>
      <w:r>
        <w:rPr>
          <w:rFonts w:ascii="Arial" w:hAnsi="Arial" w:cs="Arial"/>
          <w:lang w:val="it-IT"/>
        </w:rPr>
        <w:t xml:space="preserve">,I,A. in possesso </w:t>
      </w:r>
      <w:r w:rsidR="00625CC4">
        <w:rPr>
          <w:rFonts w:ascii="Arial" w:hAnsi="Arial" w:cs="Arial"/>
          <w:lang w:val="it-IT"/>
        </w:rPr>
        <w:t>dei requisiti:</w:t>
      </w:r>
    </w:p>
    <w:p w:rsidR="00D7648C" w:rsidRDefault="00625CC4" w:rsidP="001E41FA">
      <w:pPr>
        <w:widowControl w:val="0"/>
        <w:autoSpaceDE w:val="0"/>
        <w:autoSpaceDN w:val="0"/>
        <w:adjustRightInd w:val="0"/>
        <w:spacing w:after="0" w:line="239" w:lineRule="auto"/>
        <w:ind w:left="7"/>
        <w:jc w:val="both"/>
        <w:rPr>
          <w:rFonts w:ascii="Arial" w:hAnsi="Arial" w:cs="Arial"/>
          <w:lang w:val="it-IT"/>
        </w:rPr>
      </w:pPr>
      <w:r>
        <w:rPr>
          <w:rFonts w:ascii="Arial" w:hAnsi="Arial" w:cs="Arial"/>
          <w:lang w:val="it-IT"/>
        </w:rPr>
        <w:sym w:font="Symbol" w:char="F07F"/>
      </w:r>
      <w:r>
        <w:rPr>
          <w:rFonts w:ascii="Arial" w:hAnsi="Arial" w:cs="Arial"/>
          <w:lang w:val="it-IT"/>
        </w:rPr>
        <w:t xml:space="preserve"> iscrizione al REC o possesso dei requisiti necessari per ottenere l’iscrizione al REC, a seguito di aggiudicazione della gara per la somministrazione di alimenti e bevande ai sensi della Legge n. 287 del 25.08.1991, articolo 2 o sussistenza condizioni di cui all’art. 71 comma 6 del </w:t>
      </w:r>
      <w:proofErr w:type="spellStart"/>
      <w:r>
        <w:rPr>
          <w:rFonts w:ascii="Arial" w:hAnsi="Arial" w:cs="Arial"/>
          <w:lang w:val="it-IT"/>
        </w:rPr>
        <w:t>D.Lvo</w:t>
      </w:r>
      <w:proofErr w:type="spellEnd"/>
      <w:r>
        <w:rPr>
          <w:rFonts w:ascii="Arial" w:hAnsi="Arial" w:cs="Arial"/>
          <w:lang w:val="it-IT"/>
        </w:rPr>
        <w:t xml:space="preserve"> </w:t>
      </w:r>
      <w:r w:rsidR="00D7648C">
        <w:rPr>
          <w:rFonts w:ascii="Arial" w:hAnsi="Arial" w:cs="Arial"/>
          <w:lang w:val="it-IT"/>
        </w:rPr>
        <w:t>59/2010.</w:t>
      </w:r>
    </w:p>
    <w:p w:rsidR="00D7648C" w:rsidRDefault="00D7648C" w:rsidP="001E41FA">
      <w:pPr>
        <w:widowControl w:val="0"/>
        <w:autoSpaceDE w:val="0"/>
        <w:autoSpaceDN w:val="0"/>
        <w:adjustRightInd w:val="0"/>
        <w:spacing w:after="0" w:line="239" w:lineRule="auto"/>
        <w:ind w:left="7"/>
        <w:jc w:val="both"/>
        <w:rPr>
          <w:rFonts w:ascii="Arial" w:hAnsi="Arial" w:cs="Arial"/>
          <w:lang w:val="it-IT"/>
        </w:rPr>
      </w:pPr>
      <w:r>
        <w:rPr>
          <w:rFonts w:ascii="Arial" w:hAnsi="Arial" w:cs="Arial"/>
          <w:lang w:val="it-IT"/>
        </w:rPr>
        <w:sym w:font="Symbol" w:char="F07F"/>
      </w:r>
      <w:r>
        <w:rPr>
          <w:rFonts w:ascii="Arial" w:hAnsi="Arial" w:cs="Arial"/>
          <w:lang w:val="it-IT"/>
        </w:rPr>
        <w:t xml:space="preserve"> documentata esperienza in attività commerciali analoghe (di somministrazione di alimenti e </w:t>
      </w:r>
      <w:r w:rsidR="00AE08F9" w:rsidRPr="00CD1EF1">
        <w:rPr>
          <w:rFonts w:ascii="Arial" w:hAnsi="Arial" w:cs="Arial"/>
          <w:lang w:val="it-IT"/>
        </w:rPr>
        <w:t>bevande, ristorazione e ospitalità alberghiera</w:t>
      </w:r>
      <w:r>
        <w:rPr>
          <w:rFonts w:ascii="Arial" w:hAnsi="Arial" w:cs="Arial"/>
          <w:lang w:val="it-IT"/>
        </w:rPr>
        <w:t>)</w:t>
      </w:r>
    </w:p>
    <w:p w:rsidR="00786046" w:rsidRPr="00CD1EF1" w:rsidRDefault="00D7648C" w:rsidP="001E41FA">
      <w:pPr>
        <w:widowControl w:val="0"/>
        <w:autoSpaceDE w:val="0"/>
        <w:autoSpaceDN w:val="0"/>
        <w:adjustRightInd w:val="0"/>
        <w:spacing w:after="0" w:line="239" w:lineRule="auto"/>
        <w:ind w:left="7"/>
        <w:jc w:val="both"/>
        <w:rPr>
          <w:rFonts w:ascii="Times New Roman" w:hAnsi="Times New Roman"/>
          <w:sz w:val="24"/>
          <w:szCs w:val="24"/>
          <w:lang w:val="it-IT"/>
        </w:rPr>
      </w:pPr>
      <w:r>
        <w:rPr>
          <w:rFonts w:ascii="Arial" w:hAnsi="Arial" w:cs="Arial"/>
          <w:lang w:val="it-IT"/>
        </w:rPr>
        <w:sym w:font="Symbol" w:char="F07F"/>
      </w:r>
      <w:r>
        <w:rPr>
          <w:rFonts w:ascii="Arial" w:hAnsi="Arial" w:cs="Arial"/>
          <w:lang w:val="it-IT"/>
        </w:rPr>
        <w:t xml:space="preserve"> documentata regolarità nelle </w:t>
      </w:r>
      <w:r w:rsidR="00AE08F9" w:rsidRPr="00CD1EF1">
        <w:rPr>
          <w:rFonts w:ascii="Arial" w:hAnsi="Arial" w:cs="Arial"/>
          <w:lang w:val="it-IT"/>
        </w:rPr>
        <w:t>posizioni assicurative e previdenziali, ove dovute.</w:t>
      </w:r>
    </w:p>
    <w:p w:rsidR="00786046" w:rsidRPr="00CD1EF1" w:rsidRDefault="00AE08F9" w:rsidP="001E41FA">
      <w:pPr>
        <w:widowControl w:val="0"/>
        <w:overflowPunct w:val="0"/>
        <w:autoSpaceDE w:val="0"/>
        <w:autoSpaceDN w:val="0"/>
        <w:adjustRightInd w:val="0"/>
        <w:spacing w:after="0" w:line="212" w:lineRule="auto"/>
        <w:ind w:left="7"/>
        <w:jc w:val="both"/>
        <w:rPr>
          <w:rFonts w:ascii="Times New Roman" w:hAnsi="Times New Roman"/>
          <w:sz w:val="24"/>
          <w:szCs w:val="24"/>
          <w:lang w:val="it-IT"/>
        </w:rPr>
      </w:pPr>
      <w:r w:rsidRPr="00CD1EF1">
        <w:rPr>
          <w:rFonts w:ascii="Arial" w:hAnsi="Arial" w:cs="Arial"/>
          <w:sz w:val="23"/>
          <w:szCs w:val="23"/>
          <w:lang w:val="it-IT"/>
        </w:rPr>
        <w:t xml:space="preserve">3) </w:t>
      </w:r>
      <w:r w:rsidRPr="00CD1EF1">
        <w:rPr>
          <w:rFonts w:ascii="Arial" w:hAnsi="Arial" w:cs="Arial"/>
          <w:lang w:val="it-IT"/>
        </w:rPr>
        <w:t>di essere in possesso dei requisiti morali e pertanto che non ricorrono le condizioni ostative</w:t>
      </w:r>
      <w:r w:rsidRPr="00CD1EF1">
        <w:rPr>
          <w:rFonts w:ascii="Arial" w:hAnsi="Arial" w:cs="Arial"/>
          <w:sz w:val="23"/>
          <w:szCs w:val="23"/>
          <w:lang w:val="it-IT"/>
        </w:rPr>
        <w:t xml:space="preserve"> </w:t>
      </w:r>
      <w:r w:rsidRPr="00CD1EF1">
        <w:rPr>
          <w:rFonts w:ascii="Arial" w:hAnsi="Arial" w:cs="Arial"/>
          <w:lang w:val="it-IT"/>
        </w:rPr>
        <w:t>all’accesso ed all’esercizio dell'attività di somministrazione di alimenti e bevande previste dall’art.</w:t>
      </w:r>
    </w:p>
    <w:p w:rsidR="00786046" w:rsidRPr="00CD1EF1" w:rsidRDefault="00AE08F9" w:rsidP="001E41FA">
      <w:pPr>
        <w:widowControl w:val="0"/>
        <w:autoSpaceDE w:val="0"/>
        <w:autoSpaceDN w:val="0"/>
        <w:adjustRightInd w:val="0"/>
        <w:spacing w:after="0" w:line="240" w:lineRule="auto"/>
        <w:ind w:left="7"/>
        <w:jc w:val="both"/>
        <w:rPr>
          <w:rFonts w:ascii="Times New Roman" w:hAnsi="Times New Roman"/>
          <w:sz w:val="24"/>
          <w:szCs w:val="24"/>
          <w:lang w:val="it-IT"/>
        </w:rPr>
      </w:pPr>
      <w:r w:rsidRPr="00CD1EF1">
        <w:rPr>
          <w:rFonts w:ascii="Arial" w:hAnsi="Arial" w:cs="Arial"/>
          <w:lang w:val="it-IT"/>
        </w:rPr>
        <w:t>71 del D.Lgs. 26.03.2010 n.59 a norma del quale:</w:t>
      </w:r>
    </w:p>
    <w:p w:rsidR="00786046" w:rsidRPr="00CD1EF1" w:rsidRDefault="00786046">
      <w:pPr>
        <w:widowControl w:val="0"/>
        <w:autoSpaceDE w:val="0"/>
        <w:autoSpaceDN w:val="0"/>
        <w:adjustRightInd w:val="0"/>
        <w:spacing w:after="0" w:line="25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40" w:lineRule="auto"/>
        <w:ind w:left="7"/>
        <w:rPr>
          <w:rFonts w:ascii="Times New Roman" w:hAnsi="Times New Roman"/>
          <w:sz w:val="24"/>
          <w:szCs w:val="24"/>
          <w:lang w:val="it-IT"/>
        </w:rPr>
      </w:pPr>
      <w:r w:rsidRPr="00CD1EF1">
        <w:rPr>
          <w:rFonts w:ascii="Arial" w:hAnsi="Arial" w:cs="Arial"/>
          <w:i/>
          <w:iCs/>
          <w:lang w:val="it-IT"/>
        </w:rPr>
        <w:t>Non possono esercitare l'attività commerciale di vendita e di somministrazione</w:t>
      </w:r>
    </w:p>
    <w:p w:rsidR="00786046" w:rsidRPr="00CD1EF1" w:rsidRDefault="00786046">
      <w:pPr>
        <w:widowControl w:val="0"/>
        <w:autoSpaceDE w:val="0"/>
        <w:autoSpaceDN w:val="0"/>
        <w:adjustRightInd w:val="0"/>
        <w:spacing w:after="0" w:line="48" w:lineRule="exact"/>
        <w:rPr>
          <w:rFonts w:ascii="Times New Roman" w:hAnsi="Times New Roman"/>
          <w:sz w:val="24"/>
          <w:szCs w:val="24"/>
          <w:lang w:val="it-IT"/>
        </w:rPr>
      </w:pPr>
    </w:p>
    <w:p w:rsidR="00786046" w:rsidRPr="00CD1EF1" w:rsidRDefault="00AE08F9">
      <w:pPr>
        <w:widowControl w:val="0"/>
        <w:numPr>
          <w:ilvl w:val="0"/>
          <w:numId w:val="3"/>
        </w:numPr>
        <w:tabs>
          <w:tab w:val="clear" w:pos="720"/>
          <w:tab w:val="num" w:pos="312"/>
        </w:tabs>
        <w:overflowPunct w:val="0"/>
        <w:autoSpaceDE w:val="0"/>
        <w:autoSpaceDN w:val="0"/>
        <w:adjustRightInd w:val="0"/>
        <w:spacing w:after="0" w:line="217" w:lineRule="auto"/>
        <w:ind w:left="7" w:hanging="7"/>
        <w:jc w:val="both"/>
        <w:rPr>
          <w:rFonts w:ascii="Arial" w:hAnsi="Arial" w:cs="Arial"/>
          <w:i/>
          <w:iCs/>
          <w:lang w:val="it-IT"/>
        </w:rPr>
      </w:pPr>
      <w:r w:rsidRPr="00CD1EF1">
        <w:rPr>
          <w:rFonts w:ascii="Arial" w:hAnsi="Arial" w:cs="Arial"/>
          <w:i/>
          <w:iCs/>
          <w:lang w:val="it-IT"/>
        </w:rPr>
        <w:t xml:space="preserve">coloro che sono stati dichiarati delinquenti abituali, professionali o per tendenza, salvo che abbiano ottenuto la riabilitazione; </w:t>
      </w:r>
    </w:p>
    <w:p w:rsidR="00786046" w:rsidRPr="00CD1EF1" w:rsidRDefault="00786046">
      <w:pPr>
        <w:widowControl w:val="0"/>
        <w:autoSpaceDE w:val="0"/>
        <w:autoSpaceDN w:val="0"/>
        <w:adjustRightInd w:val="0"/>
        <w:spacing w:after="0" w:line="46" w:lineRule="exact"/>
        <w:rPr>
          <w:rFonts w:ascii="Arial" w:hAnsi="Arial" w:cs="Arial"/>
          <w:i/>
          <w:iCs/>
          <w:lang w:val="it-IT"/>
        </w:rPr>
      </w:pPr>
    </w:p>
    <w:p w:rsidR="00786046" w:rsidRPr="00CD1EF1" w:rsidRDefault="00AE08F9">
      <w:pPr>
        <w:widowControl w:val="0"/>
        <w:numPr>
          <w:ilvl w:val="0"/>
          <w:numId w:val="3"/>
        </w:numPr>
        <w:tabs>
          <w:tab w:val="clear" w:pos="720"/>
          <w:tab w:val="num" w:pos="295"/>
        </w:tabs>
        <w:overflowPunct w:val="0"/>
        <w:autoSpaceDE w:val="0"/>
        <w:autoSpaceDN w:val="0"/>
        <w:adjustRightInd w:val="0"/>
        <w:spacing w:after="0" w:line="225" w:lineRule="auto"/>
        <w:ind w:left="7" w:right="20" w:hanging="7"/>
        <w:jc w:val="both"/>
        <w:rPr>
          <w:rFonts w:ascii="Arial" w:hAnsi="Arial" w:cs="Arial"/>
          <w:i/>
          <w:iCs/>
          <w:lang w:val="it-IT"/>
        </w:rPr>
      </w:pPr>
      <w:r w:rsidRPr="00CD1EF1">
        <w:rPr>
          <w:rFonts w:ascii="Arial" w:hAnsi="Arial" w:cs="Arial"/>
          <w:i/>
          <w:iCs/>
          <w:lang w:val="it-IT"/>
        </w:rPr>
        <w:t xml:space="preserve">coloro che hanno riportato una condanna, con sentenza passata in giudicato, per delitto non colposo, per il quale è prevista una pena detentiva non inferiore nel minimo a tre anni, sempre che sia stata applicata, in concreto, una pena superiore al minimo edittale; </w:t>
      </w:r>
    </w:p>
    <w:p w:rsidR="00786046" w:rsidRPr="00CD1EF1" w:rsidRDefault="00786046">
      <w:pPr>
        <w:widowControl w:val="0"/>
        <w:autoSpaceDE w:val="0"/>
        <w:autoSpaceDN w:val="0"/>
        <w:adjustRightInd w:val="0"/>
        <w:spacing w:after="0" w:line="49" w:lineRule="exact"/>
        <w:rPr>
          <w:rFonts w:ascii="Arial" w:hAnsi="Arial" w:cs="Arial"/>
          <w:i/>
          <w:iCs/>
          <w:lang w:val="it-IT"/>
        </w:rPr>
      </w:pPr>
    </w:p>
    <w:p w:rsidR="00786046" w:rsidRPr="00CD1EF1" w:rsidRDefault="00AE08F9">
      <w:pPr>
        <w:widowControl w:val="0"/>
        <w:numPr>
          <w:ilvl w:val="0"/>
          <w:numId w:val="3"/>
        </w:numPr>
        <w:tabs>
          <w:tab w:val="clear" w:pos="720"/>
          <w:tab w:val="num" w:pos="266"/>
        </w:tabs>
        <w:overflowPunct w:val="0"/>
        <w:autoSpaceDE w:val="0"/>
        <w:autoSpaceDN w:val="0"/>
        <w:adjustRightInd w:val="0"/>
        <w:spacing w:after="0" w:line="228" w:lineRule="auto"/>
        <w:ind w:left="7" w:hanging="7"/>
        <w:jc w:val="both"/>
        <w:rPr>
          <w:rFonts w:ascii="Arial" w:hAnsi="Arial" w:cs="Arial"/>
          <w:i/>
          <w:iCs/>
          <w:lang w:val="it-IT"/>
        </w:rPr>
      </w:pPr>
      <w:r w:rsidRPr="00CD1EF1">
        <w:rPr>
          <w:rFonts w:ascii="Arial" w:hAnsi="Arial" w:cs="Arial"/>
          <w:i/>
          <w:iCs/>
          <w:lang w:val="it-IT"/>
        </w:rPr>
        <w:t xml:space="preserve">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p>
    <w:p w:rsidR="00786046" w:rsidRPr="00CD1EF1" w:rsidRDefault="00786046">
      <w:pPr>
        <w:widowControl w:val="0"/>
        <w:autoSpaceDE w:val="0"/>
        <w:autoSpaceDN w:val="0"/>
        <w:adjustRightInd w:val="0"/>
        <w:spacing w:after="0" w:line="49" w:lineRule="exact"/>
        <w:rPr>
          <w:rFonts w:ascii="Arial" w:hAnsi="Arial" w:cs="Arial"/>
          <w:i/>
          <w:iCs/>
          <w:lang w:val="it-IT"/>
        </w:rPr>
      </w:pPr>
    </w:p>
    <w:p w:rsidR="00786046" w:rsidRPr="00CD1EF1" w:rsidRDefault="00AE08F9">
      <w:pPr>
        <w:widowControl w:val="0"/>
        <w:numPr>
          <w:ilvl w:val="0"/>
          <w:numId w:val="3"/>
        </w:numPr>
        <w:tabs>
          <w:tab w:val="clear" w:pos="720"/>
          <w:tab w:val="num" w:pos="288"/>
        </w:tabs>
        <w:overflowPunct w:val="0"/>
        <w:autoSpaceDE w:val="0"/>
        <w:autoSpaceDN w:val="0"/>
        <w:adjustRightInd w:val="0"/>
        <w:spacing w:after="0" w:line="218" w:lineRule="auto"/>
        <w:ind w:left="7" w:right="20" w:hanging="7"/>
        <w:jc w:val="both"/>
        <w:rPr>
          <w:rFonts w:ascii="Arial" w:hAnsi="Arial" w:cs="Arial"/>
          <w:i/>
          <w:iCs/>
          <w:lang w:val="it-IT"/>
        </w:rPr>
      </w:pPr>
      <w:r w:rsidRPr="00CD1EF1">
        <w:rPr>
          <w:rFonts w:ascii="Arial" w:hAnsi="Arial" w:cs="Arial"/>
          <w:i/>
          <w:iCs/>
          <w:lang w:val="it-IT"/>
        </w:rPr>
        <w:t xml:space="preserve">coloro che hanno riportato, con sentenza passata in giudicato, una condanna per reati contro l'igiene e la sanità pubblica, compresi i delitti di cui al libro II, Titolo VI, capo II del codice penale; </w:t>
      </w:r>
    </w:p>
    <w:p w:rsidR="00786046" w:rsidRPr="00CD1EF1" w:rsidRDefault="00786046">
      <w:pPr>
        <w:widowControl w:val="0"/>
        <w:autoSpaceDE w:val="0"/>
        <w:autoSpaceDN w:val="0"/>
        <w:adjustRightInd w:val="0"/>
        <w:spacing w:after="0" w:line="46" w:lineRule="exact"/>
        <w:rPr>
          <w:rFonts w:ascii="Arial" w:hAnsi="Arial" w:cs="Arial"/>
          <w:i/>
          <w:iCs/>
          <w:lang w:val="it-IT"/>
        </w:rPr>
      </w:pPr>
    </w:p>
    <w:p w:rsidR="00786046" w:rsidRPr="00CD1EF1" w:rsidRDefault="00AE08F9">
      <w:pPr>
        <w:widowControl w:val="0"/>
        <w:numPr>
          <w:ilvl w:val="0"/>
          <w:numId w:val="3"/>
        </w:numPr>
        <w:tabs>
          <w:tab w:val="clear" w:pos="720"/>
          <w:tab w:val="num" w:pos="331"/>
        </w:tabs>
        <w:overflowPunct w:val="0"/>
        <w:autoSpaceDE w:val="0"/>
        <w:autoSpaceDN w:val="0"/>
        <w:adjustRightInd w:val="0"/>
        <w:spacing w:after="0" w:line="225" w:lineRule="auto"/>
        <w:ind w:left="7" w:right="20" w:hanging="7"/>
        <w:jc w:val="both"/>
        <w:rPr>
          <w:rFonts w:ascii="Arial" w:hAnsi="Arial" w:cs="Arial"/>
          <w:i/>
          <w:iCs/>
          <w:lang w:val="it-IT"/>
        </w:rPr>
      </w:pPr>
      <w:r w:rsidRPr="00CD1EF1">
        <w:rPr>
          <w:rFonts w:ascii="Arial" w:hAnsi="Arial" w:cs="Arial"/>
          <w:i/>
          <w:iCs/>
          <w:lang w:val="it-IT"/>
        </w:rPr>
        <w:t xml:space="preserve">coloro che hanno riportato, con sentenza passata in giudicato, due o più condanne, nel quinquennio precedente all'inizio dell'esercizio dell'attività, per delitti di frode nella preparazione e nel commercio degli alimenti previsti da leggi speciali; </w:t>
      </w:r>
    </w:p>
    <w:p w:rsidR="00786046" w:rsidRPr="00CD1EF1" w:rsidRDefault="00786046">
      <w:pPr>
        <w:widowControl w:val="0"/>
        <w:autoSpaceDE w:val="0"/>
        <w:autoSpaceDN w:val="0"/>
        <w:adjustRightInd w:val="0"/>
        <w:spacing w:after="0" w:line="46" w:lineRule="exact"/>
        <w:rPr>
          <w:rFonts w:ascii="Arial" w:hAnsi="Arial" w:cs="Arial"/>
          <w:i/>
          <w:iCs/>
          <w:lang w:val="it-IT"/>
        </w:rPr>
      </w:pPr>
    </w:p>
    <w:p w:rsidR="00786046" w:rsidRPr="00CD1EF1" w:rsidRDefault="00AE08F9">
      <w:pPr>
        <w:widowControl w:val="0"/>
        <w:numPr>
          <w:ilvl w:val="0"/>
          <w:numId w:val="3"/>
        </w:numPr>
        <w:tabs>
          <w:tab w:val="clear" w:pos="720"/>
          <w:tab w:val="num" w:pos="208"/>
        </w:tabs>
        <w:overflowPunct w:val="0"/>
        <w:autoSpaceDE w:val="0"/>
        <w:autoSpaceDN w:val="0"/>
        <w:adjustRightInd w:val="0"/>
        <w:spacing w:after="0" w:line="225" w:lineRule="auto"/>
        <w:ind w:left="7" w:right="20" w:hanging="7"/>
        <w:jc w:val="both"/>
        <w:rPr>
          <w:rFonts w:ascii="Arial" w:hAnsi="Arial" w:cs="Arial"/>
          <w:i/>
          <w:iCs/>
          <w:lang w:val="it-IT"/>
        </w:rPr>
      </w:pPr>
      <w:r w:rsidRPr="00CD1EF1">
        <w:rPr>
          <w:rFonts w:ascii="Arial" w:hAnsi="Arial" w:cs="Arial"/>
          <w:i/>
          <w:iCs/>
          <w:lang w:val="it-IT"/>
        </w:rPr>
        <w:t xml:space="preserve">coloro che sono sottoposti a una delle misure di prevenzione di cui alla legge 27 dicembre 1956, n. 1423, o nei cui confronti sia stata applicata una delle misure previste dalla legge 31 maggio 1965, n. 575, ovvero a misure di sicurezza non detentive; </w:t>
      </w:r>
    </w:p>
    <w:p w:rsidR="00786046" w:rsidRPr="00CD1EF1" w:rsidRDefault="00786046">
      <w:pPr>
        <w:widowControl w:val="0"/>
        <w:autoSpaceDE w:val="0"/>
        <w:autoSpaceDN w:val="0"/>
        <w:adjustRightInd w:val="0"/>
        <w:spacing w:after="0" w:line="47" w:lineRule="exact"/>
        <w:rPr>
          <w:rFonts w:ascii="Arial" w:hAnsi="Arial" w:cs="Arial"/>
          <w:i/>
          <w:iCs/>
          <w:lang w:val="it-IT"/>
        </w:rPr>
      </w:pPr>
    </w:p>
    <w:p w:rsidR="00786046" w:rsidRPr="00CD1EF1" w:rsidRDefault="00AE08F9">
      <w:pPr>
        <w:widowControl w:val="0"/>
        <w:overflowPunct w:val="0"/>
        <w:autoSpaceDE w:val="0"/>
        <w:autoSpaceDN w:val="0"/>
        <w:adjustRightInd w:val="0"/>
        <w:spacing w:after="0" w:line="229" w:lineRule="auto"/>
        <w:ind w:left="7"/>
        <w:jc w:val="both"/>
        <w:rPr>
          <w:rFonts w:ascii="Arial" w:hAnsi="Arial" w:cs="Arial"/>
          <w:i/>
          <w:iCs/>
          <w:lang w:val="it-IT"/>
        </w:rPr>
      </w:pPr>
      <w:r w:rsidRPr="00CD1EF1">
        <w:rPr>
          <w:rFonts w:ascii="Arial" w:hAnsi="Arial" w:cs="Arial"/>
          <w:i/>
          <w:iCs/>
          <w:lang w:val="it-IT"/>
        </w:rPr>
        <w:t xml:space="preserve">2. 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w:t>
      </w:r>
    </w:p>
    <w:p w:rsidR="00786046" w:rsidRPr="00CD1EF1" w:rsidRDefault="00786046">
      <w:pPr>
        <w:widowControl w:val="0"/>
        <w:autoSpaceDE w:val="0"/>
        <w:autoSpaceDN w:val="0"/>
        <w:adjustRightInd w:val="0"/>
        <w:spacing w:after="0" w:line="240" w:lineRule="auto"/>
        <w:rPr>
          <w:rFonts w:ascii="Times New Roman" w:hAnsi="Times New Roman"/>
          <w:sz w:val="24"/>
          <w:szCs w:val="24"/>
          <w:lang w:val="it-IT"/>
        </w:rPr>
        <w:sectPr w:rsidR="00786046" w:rsidRPr="00CD1EF1">
          <w:pgSz w:w="11906" w:h="16838"/>
          <w:pgMar w:top="1440" w:right="1120" w:bottom="1440" w:left="1133" w:header="720" w:footer="720" w:gutter="0"/>
          <w:cols w:space="720" w:equalWidth="0">
            <w:col w:w="9647"/>
          </w:cols>
          <w:noEndnote/>
        </w:sectPr>
      </w:pPr>
    </w:p>
    <w:p w:rsidR="00786046" w:rsidRPr="00CD1EF1" w:rsidRDefault="00786046">
      <w:pPr>
        <w:widowControl w:val="0"/>
        <w:autoSpaceDE w:val="0"/>
        <w:autoSpaceDN w:val="0"/>
        <w:adjustRightInd w:val="0"/>
        <w:spacing w:after="0" w:line="17" w:lineRule="exact"/>
        <w:rPr>
          <w:rFonts w:ascii="Times New Roman" w:hAnsi="Times New Roman"/>
          <w:sz w:val="24"/>
          <w:szCs w:val="24"/>
          <w:lang w:val="it-IT"/>
        </w:rPr>
      </w:pPr>
      <w:bookmarkStart w:id="2" w:name="page5"/>
      <w:bookmarkEnd w:id="2"/>
    </w:p>
    <w:p w:rsidR="00786046" w:rsidRPr="00CD1EF1" w:rsidRDefault="00AE08F9">
      <w:pPr>
        <w:widowControl w:val="0"/>
        <w:overflowPunct w:val="0"/>
        <w:autoSpaceDE w:val="0"/>
        <w:autoSpaceDN w:val="0"/>
        <w:adjustRightInd w:val="0"/>
        <w:spacing w:after="0" w:line="218" w:lineRule="auto"/>
        <w:ind w:left="7"/>
        <w:rPr>
          <w:rFonts w:ascii="Times New Roman" w:hAnsi="Times New Roman"/>
          <w:sz w:val="24"/>
          <w:szCs w:val="24"/>
          <w:lang w:val="it-IT"/>
        </w:rPr>
      </w:pPr>
      <w:r w:rsidRPr="00CD1EF1">
        <w:rPr>
          <w:rFonts w:ascii="Arial" w:hAnsi="Arial" w:cs="Arial"/>
          <w:i/>
          <w:iCs/>
          <w:lang w:val="it-IT"/>
        </w:rPr>
        <w:t>dell'alcolismo, le sostanze stupefacenti o psicotrope, il gioco d'azzardo, le scommesse clandestine, per infrazioni alle norme sui giochi.</w:t>
      </w:r>
    </w:p>
    <w:p w:rsidR="00786046" w:rsidRPr="00CD1EF1" w:rsidRDefault="00786046">
      <w:pPr>
        <w:widowControl w:val="0"/>
        <w:autoSpaceDE w:val="0"/>
        <w:autoSpaceDN w:val="0"/>
        <w:adjustRightInd w:val="0"/>
        <w:spacing w:after="0" w:line="47" w:lineRule="exact"/>
        <w:rPr>
          <w:rFonts w:ascii="Times New Roman" w:hAnsi="Times New Roman"/>
          <w:sz w:val="24"/>
          <w:szCs w:val="24"/>
          <w:lang w:val="it-IT"/>
        </w:rPr>
      </w:pPr>
    </w:p>
    <w:p w:rsidR="00786046" w:rsidRPr="00CD1EF1" w:rsidRDefault="00AE08F9">
      <w:pPr>
        <w:widowControl w:val="0"/>
        <w:numPr>
          <w:ilvl w:val="0"/>
          <w:numId w:val="4"/>
        </w:numPr>
        <w:tabs>
          <w:tab w:val="clear" w:pos="720"/>
          <w:tab w:val="num" w:pos="269"/>
        </w:tabs>
        <w:overflowPunct w:val="0"/>
        <w:autoSpaceDE w:val="0"/>
        <w:autoSpaceDN w:val="0"/>
        <w:adjustRightInd w:val="0"/>
        <w:spacing w:after="0" w:line="228" w:lineRule="auto"/>
        <w:ind w:left="7" w:right="20" w:hanging="7"/>
        <w:jc w:val="both"/>
        <w:rPr>
          <w:rFonts w:ascii="Arial" w:hAnsi="Arial" w:cs="Arial"/>
          <w:i/>
          <w:iCs/>
          <w:lang w:val="it-IT"/>
        </w:rPr>
      </w:pPr>
      <w:r w:rsidRPr="00CD1EF1">
        <w:rPr>
          <w:rFonts w:ascii="Arial" w:hAnsi="Arial" w:cs="Arial"/>
          <w:i/>
          <w:iCs/>
          <w:lang w:val="it-IT"/>
        </w:rPr>
        <w:t xml:space="preserve">Il divieto di esercizio dell'attività, ai sensi del comma 1, lettere b), c), d), e) e f) permane per la durata di cinque anni a decorrere dal giorno in cui la pena è stata scontata. Qualora la pena si sia estinta in altro modo, il termine di cinque anni decorre dal giorno del passaggio in giudicato della sentenza, salvo riabilitazione. </w:t>
      </w:r>
    </w:p>
    <w:p w:rsidR="00786046" w:rsidRPr="00CD1EF1" w:rsidRDefault="00786046">
      <w:pPr>
        <w:widowControl w:val="0"/>
        <w:autoSpaceDE w:val="0"/>
        <w:autoSpaceDN w:val="0"/>
        <w:adjustRightInd w:val="0"/>
        <w:spacing w:after="0" w:line="51" w:lineRule="exact"/>
        <w:rPr>
          <w:rFonts w:ascii="Arial" w:hAnsi="Arial" w:cs="Arial"/>
          <w:i/>
          <w:iCs/>
          <w:lang w:val="it-IT"/>
        </w:rPr>
      </w:pPr>
    </w:p>
    <w:p w:rsidR="00786046" w:rsidRPr="00CD1EF1" w:rsidRDefault="00AE08F9">
      <w:pPr>
        <w:widowControl w:val="0"/>
        <w:numPr>
          <w:ilvl w:val="0"/>
          <w:numId w:val="4"/>
        </w:numPr>
        <w:tabs>
          <w:tab w:val="clear" w:pos="720"/>
          <w:tab w:val="num" w:pos="276"/>
        </w:tabs>
        <w:overflowPunct w:val="0"/>
        <w:autoSpaceDE w:val="0"/>
        <w:autoSpaceDN w:val="0"/>
        <w:adjustRightInd w:val="0"/>
        <w:spacing w:after="0" w:line="225" w:lineRule="auto"/>
        <w:ind w:left="7" w:right="20" w:hanging="7"/>
        <w:jc w:val="both"/>
        <w:rPr>
          <w:rFonts w:ascii="Arial" w:hAnsi="Arial" w:cs="Arial"/>
          <w:i/>
          <w:iCs/>
          <w:lang w:val="it-IT"/>
        </w:rPr>
      </w:pPr>
      <w:r w:rsidRPr="00CD1EF1">
        <w:rPr>
          <w:rFonts w:ascii="Arial" w:hAnsi="Arial" w:cs="Arial"/>
          <w:i/>
          <w:iCs/>
          <w:lang w:val="it-IT"/>
        </w:rPr>
        <w:t xml:space="preserve">Il divieto di esercizio dell'attività non si applica qualora, con sentenza passata in giudicato sia stata concessa la sospensione condizionale della pena sempre che non intervengano circostanze idonee a incidere sulla revoca della sospensione. </w:t>
      </w:r>
    </w:p>
    <w:p w:rsidR="00786046" w:rsidRPr="00CD1EF1" w:rsidRDefault="00786046">
      <w:pPr>
        <w:widowControl w:val="0"/>
        <w:autoSpaceDE w:val="0"/>
        <w:autoSpaceDN w:val="0"/>
        <w:adjustRightInd w:val="0"/>
        <w:spacing w:after="0" w:line="46" w:lineRule="exact"/>
        <w:rPr>
          <w:rFonts w:ascii="Arial" w:hAnsi="Arial" w:cs="Arial"/>
          <w:i/>
          <w:iCs/>
          <w:lang w:val="it-IT"/>
        </w:rPr>
      </w:pPr>
    </w:p>
    <w:p w:rsidR="00786046" w:rsidRPr="00CD1EF1" w:rsidRDefault="00AE08F9">
      <w:pPr>
        <w:widowControl w:val="0"/>
        <w:numPr>
          <w:ilvl w:val="0"/>
          <w:numId w:val="4"/>
        </w:numPr>
        <w:tabs>
          <w:tab w:val="clear" w:pos="720"/>
          <w:tab w:val="num" w:pos="252"/>
        </w:tabs>
        <w:overflowPunct w:val="0"/>
        <w:autoSpaceDE w:val="0"/>
        <w:autoSpaceDN w:val="0"/>
        <w:adjustRightInd w:val="0"/>
        <w:spacing w:after="0" w:line="236" w:lineRule="auto"/>
        <w:ind w:left="7" w:right="20" w:hanging="7"/>
        <w:jc w:val="both"/>
        <w:rPr>
          <w:rFonts w:ascii="Arial" w:hAnsi="Arial" w:cs="Arial"/>
          <w:i/>
          <w:iCs/>
          <w:sz w:val="21"/>
          <w:szCs w:val="21"/>
          <w:lang w:val="it-IT"/>
        </w:rPr>
      </w:pPr>
      <w:r w:rsidRPr="00CD1EF1">
        <w:rPr>
          <w:rFonts w:ascii="Arial" w:hAnsi="Arial" w:cs="Arial"/>
          <w:i/>
          <w:iCs/>
          <w:sz w:val="21"/>
          <w:szCs w:val="21"/>
          <w:lang w:val="it-IT"/>
        </w:rPr>
        <w:t xml:space="preserve">In caso di società, associazioni od organismi collettivi i requisiti di cui al comma 1 devono essere posseduti dal legale rappresentante, da altra persona preposta all'attività commerciale e da tutti i soggetti individuati dall'articolo 2, comma 3, del decreto del Presidente della Repubblica 3 giugno </w:t>
      </w:r>
    </w:p>
    <w:p w:rsidR="00786046" w:rsidRPr="00CD1EF1" w:rsidRDefault="00AE08F9">
      <w:pPr>
        <w:widowControl w:val="0"/>
        <w:overflowPunct w:val="0"/>
        <w:autoSpaceDE w:val="0"/>
        <w:autoSpaceDN w:val="0"/>
        <w:adjustRightInd w:val="0"/>
        <w:spacing w:after="0" w:line="239" w:lineRule="auto"/>
        <w:ind w:left="7"/>
        <w:jc w:val="both"/>
        <w:rPr>
          <w:rFonts w:ascii="Arial" w:hAnsi="Arial" w:cs="Arial"/>
          <w:i/>
          <w:iCs/>
          <w:sz w:val="21"/>
          <w:szCs w:val="21"/>
          <w:lang w:val="it-IT"/>
        </w:rPr>
      </w:pPr>
      <w:r w:rsidRPr="00CD1EF1">
        <w:rPr>
          <w:rFonts w:ascii="Arial" w:hAnsi="Arial" w:cs="Arial"/>
          <w:i/>
          <w:iCs/>
          <w:lang w:val="it-IT"/>
        </w:rPr>
        <w:t xml:space="preserve">1998, n. 252.” </w:t>
      </w:r>
    </w:p>
    <w:p w:rsidR="00786046" w:rsidRPr="00CD1EF1" w:rsidRDefault="00786046">
      <w:pPr>
        <w:widowControl w:val="0"/>
        <w:autoSpaceDE w:val="0"/>
        <w:autoSpaceDN w:val="0"/>
        <w:adjustRightInd w:val="0"/>
        <w:spacing w:after="0" w:line="47" w:lineRule="exact"/>
        <w:rPr>
          <w:rFonts w:ascii="Arial" w:hAnsi="Arial" w:cs="Arial"/>
          <w:i/>
          <w:iCs/>
          <w:sz w:val="21"/>
          <w:szCs w:val="21"/>
          <w:lang w:val="it-IT"/>
        </w:rPr>
      </w:pPr>
    </w:p>
    <w:p w:rsidR="00786046" w:rsidRPr="00CD1EF1" w:rsidRDefault="00AE08F9">
      <w:pPr>
        <w:widowControl w:val="0"/>
        <w:overflowPunct w:val="0"/>
        <w:autoSpaceDE w:val="0"/>
        <w:autoSpaceDN w:val="0"/>
        <w:adjustRightInd w:val="0"/>
        <w:spacing w:after="0" w:line="226" w:lineRule="auto"/>
        <w:ind w:left="7" w:right="20"/>
        <w:jc w:val="both"/>
        <w:rPr>
          <w:rFonts w:ascii="Arial" w:hAnsi="Arial" w:cs="Arial"/>
          <w:i/>
          <w:iCs/>
          <w:sz w:val="21"/>
          <w:szCs w:val="21"/>
          <w:lang w:val="it-IT"/>
        </w:rPr>
      </w:pPr>
      <w:r w:rsidRPr="00CD1EF1">
        <w:rPr>
          <w:rFonts w:ascii="Arial" w:hAnsi="Arial" w:cs="Arial"/>
          <w:lang w:val="it-IT"/>
        </w:rPr>
        <w:t xml:space="preserve">4) l’inesistenza delle cause ostative al rilascio dell’autorizzazione di cui all’art. 67 D.lgs. 6 settembre 2011, n. 159 (antimafia) e agli artt. 11 e 92 del Testo Unico delle Leggi di Pubblica Sicurezza (T.U.L.P.S.) R. D. 18 giugno 1931 n. 773; </w:t>
      </w:r>
    </w:p>
    <w:p w:rsidR="00786046" w:rsidRPr="00CD1EF1" w:rsidRDefault="00786046">
      <w:pPr>
        <w:widowControl w:val="0"/>
        <w:autoSpaceDE w:val="0"/>
        <w:autoSpaceDN w:val="0"/>
        <w:adjustRightInd w:val="0"/>
        <w:spacing w:after="0" w:line="252"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……………..lì, ……………………….</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i/>
          <w:iCs/>
          <w:lang w:val="it-IT"/>
        </w:rPr>
        <w:t>FIRMA DEL TITOLARE/ LEGALE RAPPRESENTANTE</w:t>
      </w:r>
    </w:p>
    <w:p w:rsidR="00786046" w:rsidRPr="00CD1EF1" w:rsidRDefault="00786046">
      <w:pPr>
        <w:widowControl w:val="0"/>
        <w:autoSpaceDE w:val="0"/>
        <w:autoSpaceDN w:val="0"/>
        <w:adjustRightInd w:val="0"/>
        <w:spacing w:after="0" w:line="2" w:lineRule="exact"/>
        <w:rPr>
          <w:rFonts w:ascii="Times New Roman" w:hAnsi="Times New Roman"/>
          <w:sz w:val="24"/>
          <w:szCs w:val="24"/>
          <w:lang w:val="it-IT"/>
        </w:rPr>
      </w:pPr>
    </w:p>
    <w:p w:rsidR="00D7648C" w:rsidRDefault="00D7648C">
      <w:pPr>
        <w:widowControl w:val="0"/>
        <w:autoSpaceDE w:val="0"/>
        <w:autoSpaceDN w:val="0"/>
        <w:adjustRightInd w:val="0"/>
        <w:spacing w:after="0" w:line="239" w:lineRule="auto"/>
        <w:ind w:left="7"/>
        <w:rPr>
          <w:rFonts w:ascii="Arial" w:hAnsi="Arial" w:cs="Arial"/>
          <w:sz w:val="23"/>
          <w:szCs w:val="23"/>
          <w:lang w:val="it-IT"/>
        </w:rPr>
      </w:pPr>
    </w:p>
    <w:p w:rsidR="00D7648C" w:rsidRDefault="00D7648C">
      <w:pPr>
        <w:widowControl w:val="0"/>
        <w:autoSpaceDE w:val="0"/>
        <w:autoSpaceDN w:val="0"/>
        <w:adjustRightInd w:val="0"/>
        <w:spacing w:after="0" w:line="239" w:lineRule="auto"/>
        <w:ind w:left="7"/>
        <w:rPr>
          <w:rFonts w:ascii="Arial" w:hAnsi="Arial" w:cs="Arial"/>
          <w:sz w:val="23"/>
          <w:szCs w:val="23"/>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proofErr w:type="spellStart"/>
      <w:r w:rsidRPr="00CD1EF1">
        <w:rPr>
          <w:rFonts w:ascii="Arial" w:hAnsi="Arial" w:cs="Arial"/>
          <w:sz w:val="23"/>
          <w:szCs w:val="23"/>
          <w:lang w:val="it-IT"/>
        </w:rPr>
        <w:t>…………………………………………………………</w:t>
      </w:r>
      <w:proofErr w:type="spellEnd"/>
      <w:r w:rsidRPr="00CD1EF1">
        <w:rPr>
          <w:rFonts w:ascii="Arial" w:hAnsi="Arial" w:cs="Arial"/>
          <w:sz w:val="23"/>
          <w:szCs w:val="23"/>
          <w:lang w:val="it-IT"/>
        </w:rPr>
        <w:t>..</w:t>
      </w:r>
    </w:p>
    <w:p w:rsidR="00786046" w:rsidRPr="00CD1EF1" w:rsidRDefault="00786046">
      <w:pPr>
        <w:widowControl w:val="0"/>
        <w:autoSpaceDE w:val="0"/>
        <w:autoSpaceDN w:val="0"/>
        <w:adjustRightInd w:val="0"/>
        <w:spacing w:after="0" w:line="264" w:lineRule="exact"/>
        <w:rPr>
          <w:rFonts w:ascii="Times New Roman" w:hAnsi="Times New Roman"/>
          <w:sz w:val="24"/>
          <w:szCs w:val="24"/>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786046" w:rsidRPr="00CD1EF1" w:rsidRDefault="00AE08F9">
      <w:pPr>
        <w:widowControl w:val="0"/>
        <w:autoSpaceDE w:val="0"/>
        <w:autoSpaceDN w:val="0"/>
        <w:adjustRightInd w:val="0"/>
        <w:spacing w:after="0" w:line="240" w:lineRule="auto"/>
        <w:ind w:left="7"/>
        <w:rPr>
          <w:rFonts w:ascii="Times New Roman" w:hAnsi="Times New Roman"/>
          <w:sz w:val="24"/>
          <w:szCs w:val="24"/>
          <w:lang w:val="it-IT"/>
        </w:rPr>
      </w:pPr>
      <w:r w:rsidRPr="00CD1EF1">
        <w:rPr>
          <w:rFonts w:ascii="Arial" w:hAnsi="Arial" w:cs="Arial"/>
          <w:b/>
          <w:bCs/>
          <w:sz w:val="16"/>
          <w:szCs w:val="16"/>
          <w:lang w:val="it-IT"/>
        </w:rPr>
        <w:t>E’ NECESSARIO ALLEGARE DOCUMENTO DI IDENTITA’ PENA L’ESCLUSIONE DALLA GARA.</w:t>
      </w:r>
    </w:p>
    <w:p w:rsidR="00786046" w:rsidRPr="00CD1EF1" w:rsidRDefault="00786046">
      <w:pPr>
        <w:widowControl w:val="0"/>
        <w:autoSpaceDE w:val="0"/>
        <w:autoSpaceDN w:val="0"/>
        <w:adjustRightInd w:val="0"/>
        <w:spacing w:after="0" w:line="240" w:lineRule="auto"/>
        <w:rPr>
          <w:rFonts w:ascii="Times New Roman" w:hAnsi="Times New Roman"/>
          <w:sz w:val="24"/>
          <w:szCs w:val="24"/>
          <w:lang w:val="it-IT"/>
        </w:rPr>
      </w:pPr>
    </w:p>
    <w:sectPr w:rsidR="00786046" w:rsidRPr="00CD1EF1" w:rsidSect="00786046">
      <w:pgSz w:w="11906" w:h="16838"/>
      <w:pgMar w:top="1440" w:right="1120" w:bottom="1440" w:left="1133" w:header="720" w:footer="720" w:gutter="0"/>
      <w:cols w:space="720" w:equalWidth="0">
        <w:col w:w="964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89D" w:rsidRDefault="0023389D" w:rsidP="001E41FA">
      <w:pPr>
        <w:spacing w:after="0" w:line="240" w:lineRule="auto"/>
      </w:pPr>
      <w:r>
        <w:separator/>
      </w:r>
    </w:p>
  </w:endnote>
  <w:endnote w:type="continuationSeparator" w:id="0">
    <w:p w:rsidR="0023389D" w:rsidRDefault="0023389D" w:rsidP="001E4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6275"/>
      <w:docPartObj>
        <w:docPartGallery w:val="Page Numbers (Bottom of Page)"/>
        <w:docPartUnique/>
      </w:docPartObj>
    </w:sdtPr>
    <w:sdtContent>
      <w:p w:rsidR="001E41FA" w:rsidRDefault="007B0998">
        <w:pPr>
          <w:pStyle w:val="Pidipagina"/>
          <w:jc w:val="right"/>
        </w:pPr>
        <w:fldSimple w:instr=" PAGE   \* MERGEFORMAT ">
          <w:r w:rsidR="00BF28F3">
            <w:rPr>
              <w:noProof/>
            </w:rPr>
            <w:t>2</w:t>
          </w:r>
        </w:fldSimple>
      </w:p>
    </w:sdtContent>
  </w:sdt>
  <w:p w:rsidR="001E41FA" w:rsidRDefault="001E41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89D" w:rsidRDefault="0023389D" w:rsidP="001E41FA">
      <w:pPr>
        <w:spacing w:after="0" w:line="240" w:lineRule="auto"/>
      </w:pPr>
      <w:r>
        <w:separator/>
      </w:r>
    </w:p>
  </w:footnote>
  <w:footnote w:type="continuationSeparator" w:id="0">
    <w:p w:rsidR="0023389D" w:rsidRDefault="0023389D" w:rsidP="001E41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AE08F9"/>
    <w:rsid w:val="001E41FA"/>
    <w:rsid w:val="0023389D"/>
    <w:rsid w:val="002A1DE8"/>
    <w:rsid w:val="00625CC4"/>
    <w:rsid w:val="00786046"/>
    <w:rsid w:val="007B0998"/>
    <w:rsid w:val="00AE08F9"/>
    <w:rsid w:val="00B97D88"/>
    <w:rsid w:val="00BF28F3"/>
    <w:rsid w:val="00C60F75"/>
    <w:rsid w:val="00CD1EF1"/>
    <w:rsid w:val="00D0611C"/>
    <w:rsid w:val="00D7648C"/>
    <w:rsid w:val="00DB7327"/>
    <w:rsid w:val="00E2658F"/>
    <w:rsid w:val="00FA08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6046"/>
    <w:pPr>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41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41FA"/>
    <w:rPr>
      <w:sz w:val="22"/>
      <w:szCs w:val="22"/>
      <w:lang w:val="en-US" w:eastAsia="en-US"/>
    </w:rPr>
  </w:style>
  <w:style w:type="paragraph" w:styleId="Pidipagina">
    <w:name w:val="footer"/>
    <w:basedOn w:val="Normale"/>
    <w:link w:val="PidipaginaCarattere"/>
    <w:uiPriority w:val="99"/>
    <w:unhideWhenUsed/>
    <w:rsid w:val="001E41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1FA"/>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dc:creator>
  <cp:lastModifiedBy>Isolina</cp:lastModifiedBy>
  <cp:revision>2</cp:revision>
  <dcterms:created xsi:type="dcterms:W3CDTF">2019-05-17T11:39:00Z</dcterms:created>
  <dcterms:modified xsi:type="dcterms:W3CDTF">2019-05-17T11:39:00Z</dcterms:modified>
</cp:coreProperties>
</file>